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et-EE"/>
        </w:rPr>
        <w:id w:val="1441881890"/>
        <w:docPartObj>
          <w:docPartGallery w:val="Cover Pages"/>
          <w:docPartUnique/>
        </w:docPartObj>
      </w:sdtPr>
      <w:sdtEndPr/>
      <w:sdtContent>
        <w:p w:rsidR="00494370" w:rsidRPr="00532F62" w:rsidRDefault="00494370" w:rsidP="00494370">
          <w:pPr>
            <w:rPr>
              <w:lang w:val="et-EE"/>
            </w:rPr>
          </w:pPr>
          <w:r w:rsidRPr="00532F62">
            <w:rPr>
              <w:noProof/>
              <w:lang w:val="et-EE" w:eastAsia="et-EE"/>
            </w:rPr>
            <w:drawing>
              <wp:anchor distT="0" distB="0" distL="114300" distR="114300" simplePos="0" relativeHeight="251661312" behindDoc="0" locked="1" layoutInCell="1" allowOverlap="0" wp14:anchorId="249F536F" wp14:editId="0F50832C">
                <wp:simplePos x="0" y="0"/>
                <wp:positionH relativeFrom="column">
                  <wp:posOffset>2921000</wp:posOffset>
                </wp:positionH>
                <wp:positionV relativeFrom="page">
                  <wp:posOffset>912495</wp:posOffset>
                </wp:positionV>
                <wp:extent cx="2565400" cy="641350"/>
                <wp:effectExtent l="0" t="0" r="0" b="0"/>
                <wp:wrapNone/>
                <wp:docPr id="7" name="Picture 7" descr="Plaan_O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an_OU_logo"/>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6540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F62">
            <w:rPr>
              <w:noProof/>
              <w:lang w:val="et-EE" w:eastAsia="et-EE"/>
            </w:rPr>
            <w:drawing>
              <wp:anchor distT="0" distB="0" distL="114300" distR="114300" simplePos="0" relativeHeight="251660288" behindDoc="1" locked="1" layoutInCell="1" allowOverlap="0" wp14:anchorId="1EC4EB27" wp14:editId="037E0B8B">
                <wp:simplePos x="0" y="0"/>
                <wp:positionH relativeFrom="column">
                  <wp:posOffset>-1079500</wp:posOffset>
                </wp:positionH>
                <wp:positionV relativeFrom="page">
                  <wp:posOffset>-459105</wp:posOffset>
                </wp:positionV>
                <wp:extent cx="7810500" cy="1028700"/>
                <wp:effectExtent l="0" t="0" r="12700" b="12700"/>
                <wp:wrapNone/>
                <wp:docPr id="1" name="Picture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
                        <pic:cNvPicPr>
                          <a:picLocks noChangeAspect="1" noChangeArrowheads="1"/>
                        </pic:cNvPicPr>
                      </pic:nvPicPr>
                      <pic:blipFill>
                        <a:blip r:embed="rId9">
                          <a:lum contrast="-20000"/>
                          <a:extLst>
                            <a:ext uri="{28A0092B-C50C-407E-A947-70E740481C1C}">
                              <a14:useLocalDpi xmlns:a14="http://schemas.microsoft.com/office/drawing/2010/main"/>
                            </a:ext>
                          </a:extLst>
                        </a:blip>
                        <a:srcRect/>
                        <a:stretch>
                          <a:fillRect/>
                        </a:stretch>
                      </pic:blipFill>
                      <pic:spPr bwMode="auto">
                        <a:xfrm>
                          <a:off x="0" y="0"/>
                          <a:ext cx="78105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F62">
            <w:rPr>
              <w:noProof/>
              <w:lang w:val="et-EE" w:eastAsia="et-EE"/>
            </w:rPr>
            <mc:AlternateContent>
              <mc:Choice Requires="wpg">
                <w:drawing>
                  <wp:anchor distT="0" distB="0" distL="114300" distR="114300" simplePos="0" relativeHeight="251659264" behindDoc="0" locked="0" layoutInCell="1" allowOverlap="1" wp14:anchorId="158D74D8" wp14:editId="6EC82F6C">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rsidR="00997F40" w:rsidRDefault="00997F40" w:rsidP="00494370">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rsidR="00997F40" w:rsidRDefault="00997F40" w:rsidP="00494370">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8D74D8" id="Group 15" o:spid="_x0000_s1026" style="position:absolute;left:0;text-align:left;margin-left:364.5pt;margin-top:-385.7pt;width:143.25pt;height:60.75pt;z-index:25165926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997F40" w:rsidRDefault="00997F40" w:rsidP="00494370">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997F40" w:rsidRDefault="00997F40" w:rsidP="00494370">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rsidR="00494370" w:rsidRPr="00532F62" w:rsidRDefault="00494370" w:rsidP="00494370">
          <w:pPr>
            <w:rPr>
              <w:lang w:val="et-EE"/>
            </w:rPr>
          </w:pPr>
        </w:p>
        <w:p w:rsidR="00494370" w:rsidRPr="00532F62" w:rsidRDefault="00494370" w:rsidP="00494370">
          <w:pPr>
            <w:rPr>
              <w:lang w:val="et-EE"/>
            </w:rPr>
          </w:pPr>
        </w:p>
        <w:p w:rsidR="00494370" w:rsidRPr="00532F62" w:rsidRDefault="00494370" w:rsidP="00494370">
          <w:pPr>
            <w:rPr>
              <w:lang w:val="et-EE"/>
            </w:rPr>
          </w:pPr>
        </w:p>
        <w:p w:rsidR="00494370" w:rsidRPr="00532F62" w:rsidRDefault="00494370" w:rsidP="00494370">
          <w:pPr>
            <w:rPr>
              <w:lang w:val="et-EE"/>
            </w:rPr>
          </w:pPr>
        </w:p>
        <w:p w:rsidR="00494370" w:rsidRPr="00532F62" w:rsidRDefault="00494370" w:rsidP="00494370">
          <w:pPr>
            <w:rPr>
              <w:lang w:val="et-EE"/>
            </w:rPr>
          </w:pPr>
        </w:p>
        <w:p w:rsidR="00494370" w:rsidRPr="00532F62" w:rsidRDefault="00494370" w:rsidP="00494370">
          <w:pPr>
            <w:jc w:val="right"/>
            <w:rPr>
              <w:lang w:val="et-EE"/>
            </w:rPr>
          </w:pPr>
          <w:r w:rsidRPr="00532F62">
            <w:rPr>
              <w:lang w:val="et-EE"/>
            </w:rPr>
            <w:t>Töö nr 0501 - 15</w:t>
          </w:r>
        </w:p>
        <w:p w:rsidR="00494370" w:rsidRPr="00532F62" w:rsidRDefault="00494370" w:rsidP="00494370">
          <w:pPr>
            <w:rPr>
              <w:lang w:val="et-EE"/>
            </w:rPr>
          </w:pPr>
          <w:r w:rsidRPr="00532F62">
            <w:rPr>
              <w:lang w:val="et-EE"/>
            </w:rPr>
            <w:t>Häädemeeste vald</w:t>
          </w:r>
        </w:p>
        <w:p w:rsidR="00494370" w:rsidRPr="00532F62" w:rsidRDefault="00494370" w:rsidP="00494370">
          <w:pPr>
            <w:rPr>
              <w:lang w:val="et-EE"/>
            </w:rPr>
          </w:pPr>
          <w:r w:rsidRPr="00532F62">
            <w:rPr>
              <w:lang w:val="et-EE"/>
            </w:rPr>
            <w:t>Majaka küla</w:t>
          </w:r>
        </w:p>
        <w:p w:rsidR="00494370" w:rsidRPr="00532F62" w:rsidRDefault="00494370" w:rsidP="00494370">
          <w:pPr>
            <w:spacing w:line="240" w:lineRule="auto"/>
            <w:jc w:val="left"/>
            <w:rPr>
              <w:b/>
              <w:bCs/>
              <w:smallCaps/>
              <w:color w:val="C45911" w:themeColor="accent2" w:themeShade="BF"/>
              <w:spacing w:val="5"/>
              <w:sz w:val="44"/>
              <w:szCs w:val="44"/>
              <w:lang w:val="et-EE"/>
            </w:rPr>
          </w:pPr>
          <w:r w:rsidRPr="00532F62">
            <w:rPr>
              <w:b/>
              <w:bCs/>
              <w:smallCaps/>
              <w:color w:val="C45911" w:themeColor="accent2" w:themeShade="BF"/>
              <w:spacing w:val="5"/>
              <w:sz w:val="44"/>
              <w:szCs w:val="44"/>
              <w:lang w:val="et-EE"/>
            </w:rPr>
            <w:t>Mihkli kinnistu ja Väike - Mihkli kinnistu</w:t>
          </w:r>
        </w:p>
        <w:p w:rsidR="00494370" w:rsidRPr="00532F62" w:rsidRDefault="00494370" w:rsidP="00494370">
          <w:pPr>
            <w:spacing w:line="240" w:lineRule="auto"/>
            <w:jc w:val="left"/>
            <w:rPr>
              <w:b/>
              <w:bCs/>
              <w:smallCaps/>
              <w:color w:val="C45911" w:themeColor="accent2" w:themeShade="BF"/>
              <w:spacing w:val="5"/>
              <w:sz w:val="44"/>
              <w:szCs w:val="44"/>
              <w:lang w:val="et-EE"/>
            </w:rPr>
          </w:pPr>
          <w:r w:rsidRPr="00532F62">
            <w:rPr>
              <w:b/>
              <w:bCs/>
              <w:smallCaps/>
              <w:color w:val="C45911" w:themeColor="accent2" w:themeShade="BF"/>
              <w:spacing w:val="5"/>
              <w:sz w:val="44"/>
              <w:szCs w:val="44"/>
              <w:lang w:val="et-EE"/>
            </w:rPr>
            <w:t>detailplaneering</w:t>
          </w:r>
        </w:p>
        <w:p w:rsidR="00494370" w:rsidRPr="00532F62" w:rsidRDefault="00494370" w:rsidP="00494370">
          <w:pPr>
            <w:rPr>
              <w:smallCaps/>
              <w:noProof/>
              <w:color w:val="C45911" w:themeColor="accent2" w:themeShade="BF"/>
              <w:spacing w:val="5"/>
              <w:sz w:val="48"/>
              <w:szCs w:val="48"/>
              <w:lang w:val="et-EE" w:eastAsia="et-EE"/>
            </w:rPr>
          </w:pPr>
        </w:p>
        <w:p w:rsidR="00494370" w:rsidRPr="00532F62" w:rsidRDefault="00494370" w:rsidP="00494370">
          <w:pPr>
            <w:rPr>
              <w:rStyle w:val="BookTitle"/>
              <w:lang w:val="et-EE"/>
            </w:rPr>
          </w:pPr>
          <w:r w:rsidRPr="00532F62">
            <w:rPr>
              <w:smallCaps/>
              <w:noProof/>
              <w:color w:val="C45911" w:themeColor="accent2" w:themeShade="BF"/>
              <w:spacing w:val="5"/>
              <w:sz w:val="52"/>
              <w:lang w:val="et-EE" w:eastAsia="et-EE"/>
            </w:rPr>
            <w:drawing>
              <wp:inline distT="0" distB="0" distL="0" distR="0" wp14:anchorId="10D041D7" wp14:editId="207A9579">
                <wp:extent cx="3606743" cy="2707159"/>
                <wp:effectExtent l="0" t="0" r="635" b="10795"/>
                <wp:docPr id="4" name="Picture 1" descr="Macintosh HD:Users:kasutaja:Desktop:IMG_3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cintosh HD:Users:kasutaja:Desktop:IMG_3756.jpg"/>
                        <pic:cNvPicPr>
                          <a:picLocks noChangeAspect="1" noChangeArrowheads="1"/>
                        </pic:cNvPicPr>
                      </pic:nvPicPr>
                      <pic:blipFill>
                        <a:blip r:embed="rId10" cstate="print">
                          <a:duotone>
                            <a:prstClr val="black"/>
                            <a:srgbClr val="D9C3A5">
                              <a:tint val="50000"/>
                              <a:satMod val="180000"/>
                            </a:srgbClr>
                          </a:duotone>
                          <a:extLst>
                            <a:ext uri="{28A0092B-C50C-407E-A947-70E740481C1C}">
                              <a14:useLocalDpi xmlns:a14="http://schemas.microsoft.com/office/drawing/2010/main"/>
                            </a:ext>
                          </a:extLst>
                        </a:blip>
                        <a:srcRect/>
                        <a:stretch>
                          <a:fillRect/>
                        </a:stretch>
                      </pic:blipFill>
                      <pic:spPr bwMode="auto">
                        <a:xfrm>
                          <a:off x="0" y="0"/>
                          <a:ext cx="3606790" cy="2707194"/>
                        </a:xfrm>
                        <a:prstGeom prst="rect">
                          <a:avLst/>
                        </a:prstGeom>
                        <a:noFill/>
                        <a:ln>
                          <a:noFill/>
                        </a:ln>
                      </pic:spPr>
                    </pic:pic>
                  </a:graphicData>
                </a:graphic>
              </wp:inline>
            </w:drawing>
          </w:r>
        </w:p>
        <w:p w:rsidR="00494370" w:rsidRPr="00532F62" w:rsidRDefault="00494370" w:rsidP="00494370">
          <w:pPr>
            <w:jc w:val="right"/>
            <w:rPr>
              <w:rStyle w:val="SubtleEmphasis"/>
              <w:rFonts w:eastAsiaTheme="majorEastAsia"/>
              <w:lang w:val="et-EE"/>
            </w:rPr>
          </w:pPr>
          <w:r w:rsidRPr="00532F62">
            <w:rPr>
              <w:i/>
              <w:iCs/>
              <w:noProof/>
              <w:color w:val="808080"/>
              <w:sz w:val="18"/>
              <w:lang w:val="et-EE" w:eastAsia="et-EE"/>
            </w:rPr>
            <mc:AlternateContent>
              <mc:Choice Requires="wps">
                <w:drawing>
                  <wp:anchor distT="0" distB="0" distL="114300" distR="114300" simplePos="0" relativeHeight="251663360" behindDoc="0" locked="0" layoutInCell="1" allowOverlap="1" wp14:anchorId="19C4F78F" wp14:editId="3459F00F">
                    <wp:simplePos x="0" y="0"/>
                    <wp:positionH relativeFrom="column">
                      <wp:posOffset>2159000</wp:posOffset>
                    </wp:positionH>
                    <wp:positionV relativeFrom="paragraph">
                      <wp:posOffset>2881630</wp:posOffset>
                    </wp:positionV>
                    <wp:extent cx="1016000" cy="342900"/>
                    <wp:effectExtent l="0" t="0" r="0" b="1270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342900"/>
                            </a:xfrm>
                            <a:prstGeom prst="rect">
                              <a:avLst/>
                            </a:prstGeom>
                            <a:noFill/>
                            <a:ln>
                              <a:noFill/>
                            </a:ln>
                            <a:effectLst/>
                            <a:extLst/>
                          </wps:spPr>
                          <wps:txbx>
                            <w:txbxContent>
                              <w:p w:rsidR="00997F40" w:rsidRPr="005A69E0" w:rsidRDefault="00997F40" w:rsidP="00494370">
                                <w:pPr>
                                  <w:jc w:val="center"/>
                                  <w:rPr>
                                    <w:sz w:val="16"/>
                                    <w:szCs w:val="16"/>
                                  </w:rPr>
                                </w:pPr>
                                <w:r w:rsidRPr="005A69E0">
                                  <w:rPr>
                                    <w:sz w:val="16"/>
                                    <w:szCs w:val="16"/>
                                  </w:rPr>
                                  <w:t>T</w:t>
                                </w:r>
                                <w:r>
                                  <w:rPr>
                                    <w:sz w:val="16"/>
                                    <w:szCs w:val="16"/>
                                  </w:rPr>
                                  <w:t>artu 2015-2016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4F78F" id="Text Box 3" o:spid="_x0000_s1030" type="#_x0000_t202" style="position:absolute;left:0;text-align:left;margin-left:170pt;margin-top:226.9pt;width: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" filled="f" stroked="f">
                    <v:textbox>
                      <w:txbxContent>
                        <w:p w:rsidR="00997F40" w:rsidRPr="005A69E0" w:rsidRDefault="00997F40" w:rsidP="00494370">
                          <w:pPr>
                            <w:jc w:val="center"/>
                            <w:rPr>
                              <w:sz w:val="16"/>
                              <w:szCs w:val="16"/>
                            </w:rPr>
                          </w:pPr>
                          <w:r w:rsidRPr="005A69E0">
                            <w:rPr>
                              <w:sz w:val="16"/>
                              <w:szCs w:val="16"/>
                            </w:rPr>
                            <w:t>T</w:t>
                          </w:r>
                          <w:r>
                            <w:rPr>
                              <w:sz w:val="16"/>
                              <w:szCs w:val="16"/>
                            </w:rPr>
                            <w:t>artu 2015-2016</w:t>
                          </w:r>
                        </w:p>
                      </w:txbxContent>
                    </v:textbox>
                    <w10:wrap type="square"/>
                  </v:shape>
                </w:pict>
              </mc:Fallback>
            </mc:AlternateContent>
          </w:r>
          <w:r w:rsidRPr="00532F62">
            <w:rPr>
              <w:i/>
              <w:iCs/>
              <w:noProof/>
              <w:color w:val="808080"/>
              <w:sz w:val="18"/>
              <w:lang w:val="et-EE" w:eastAsia="et-EE"/>
            </w:rPr>
            <w:drawing>
              <wp:anchor distT="0" distB="0" distL="114300" distR="114300" simplePos="0" relativeHeight="251664384" behindDoc="1" locked="1" layoutInCell="1" allowOverlap="0" wp14:anchorId="795B3162" wp14:editId="3A8276CF">
                <wp:simplePos x="0" y="0"/>
                <wp:positionH relativeFrom="column">
                  <wp:posOffset>-1079500</wp:posOffset>
                </wp:positionH>
                <wp:positionV relativeFrom="page">
                  <wp:posOffset>9942195</wp:posOffset>
                </wp:positionV>
                <wp:extent cx="7683500" cy="800100"/>
                <wp:effectExtent l="0" t="0" r="12700" b="12700"/>
                <wp:wrapThrough wrapText="bothSides">
                  <wp:wrapPolygon edited="0">
                    <wp:start x="0" y="0"/>
                    <wp:lineTo x="0" y="21257"/>
                    <wp:lineTo x="21564" y="21257"/>
                    <wp:lineTo x="21564" y="0"/>
                    <wp:lineTo x="0" y="0"/>
                  </wp:wrapPolygon>
                </wp:wrapThrough>
                <wp:docPr id="16" name="Picture 5" descr="Descrip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4"/>
                        <pic:cNvPicPr>
                          <a:picLocks noChangeAspect="1" noChangeArrowheads="1"/>
                        </pic:cNvPicPr>
                      </pic:nvPicPr>
                      <pic:blipFill>
                        <a:blip r:embed="rId9">
                          <a:lum contrast="-20000"/>
                          <a:extLst>
                            <a:ext uri="{28A0092B-C50C-407E-A947-70E740481C1C}">
                              <a14:useLocalDpi xmlns:a14="http://schemas.microsoft.com/office/drawing/2010/main"/>
                            </a:ext>
                          </a:extLst>
                        </a:blip>
                        <a:srcRect/>
                        <a:stretch>
                          <a:fillRect/>
                        </a:stretch>
                      </pic:blipFill>
                      <pic:spPr bwMode="auto">
                        <a:xfrm>
                          <a:off x="0" y="0"/>
                          <a:ext cx="7683500" cy="800100"/>
                        </a:xfrm>
                        <a:prstGeom prst="rect">
                          <a:avLst/>
                        </a:prstGeom>
                        <a:noFill/>
                        <a:ln>
                          <a:noFill/>
                        </a:ln>
                      </pic:spPr>
                    </pic:pic>
                  </a:graphicData>
                </a:graphic>
              </wp:anchor>
            </w:drawing>
          </w:r>
          <w:r w:rsidRPr="00532F62">
            <w:rPr>
              <w:rStyle w:val="SubtleEmphasis"/>
              <w:rFonts w:eastAsiaTheme="majorEastAsia"/>
              <w:lang w:val="et-EE"/>
            </w:rPr>
            <w:t>Planeeringu koostaja: Plaan OÜ</w:t>
          </w:r>
        </w:p>
        <w:p w:rsidR="00494370" w:rsidRPr="00532F62" w:rsidRDefault="00494370" w:rsidP="00494370">
          <w:pPr>
            <w:jc w:val="right"/>
            <w:rPr>
              <w:rStyle w:val="SubtleEmphasis"/>
              <w:rFonts w:eastAsiaTheme="majorEastAsia"/>
              <w:lang w:val="et-EE"/>
            </w:rPr>
          </w:pPr>
        </w:p>
        <w:p w:rsidR="00494370" w:rsidRPr="00532F62" w:rsidRDefault="00494370" w:rsidP="00494370">
          <w:pPr>
            <w:jc w:val="right"/>
            <w:rPr>
              <w:i/>
              <w:iCs/>
              <w:color w:val="808080"/>
              <w:sz w:val="18"/>
              <w:lang w:val="et-EE"/>
            </w:rPr>
          </w:pPr>
          <w:r w:rsidRPr="00532F62">
            <w:rPr>
              <w:rStyle w:val="SubtleEmphasis"/>
              <w:rFonts w:eastAsiaTheme="majorEastAsia"/>
              <w:lang w:val="et-EE"/>
            </w:rPr>
            <w:t>Planeeringust huvitatud isik: Koskla OÜ</w:t>
          </w:r>
        </w:p>
        <w:p w:rsidR="00494370" w:rsidRPr="00532F62" w:rsidRDefault="00494370" w:rsidP="00494370">
          <w:pPr>
            <w:rPr>
              <w:lang w:val="et-EE"/>
            </w:rPr>
          </w:pPr>
          <w:r w:rsidRPr="00532F62">
            <w:rPr>
              <w:noProof/>
              <w:lang w:val="et-EE" w:eastAsia="et-EE"/>
            </w:rPr>
            <w:lastRenderedPageBreak/>
            <w:drawing>
              <wp:anchor distT="0" distB="0" distL="114300" distR="114300" simplePos="0" relativeHeight="251662336" behindDoc="1" locked="1" layoutInCell="1" allowOverlap="0" wp14:anchorId="3A14C6EE" wp14:editId="4A20693C">
                <wp:simplePos x="0" y="0"/>
                <wp:positionH relativeFrom="column">
                  <wp:posOffset>-1079500</wp:posOffset>
                </wp:positionH>
                <wp:positionV relativeFrom="page">
                  <wp:posOffset>9942195</wp:posOffset>
                </wp:positionV>
                <wp:extent cx="7683500" cy="800100"/>
                <wp:effectExtent l="0" t="0" r="12700" b="12700"/>
                <wp:wrapThrough wrapText="bothSides">
                  <wp:wrapPolygon edited="0">
                    <wp:start x="0" y="0"/>
                    <wp:lineTo x="0" y="21257"/>
                    <wp:lineTo x="21564" y="21257"/>
                    <wp:lineTo x="21564" y="0"/>
                    <wp:lineTo x="0" y="0"/>
                  </wp:wrapPolygon>
                </wp:wrapThrough>
                <wp:docPr id="5" name="Picture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4"/>
                        <pic:cNvPicPr>
                          <a:picLocks noChangeAspect="1" noChangeArrowheads="1"/>
                        </pic:cNvPicPr>
                      </pic:nvPicPr>
                      <pic:blipFill>
                        <a:blip r:embed="rId9">
                          <a:lum contrast="-20000"/>
                          <a:extLst>
                            <a:ext uri="{28A0092B-C50C-407E-A947-70E740481C1C}">
                              <a14:useLocalDpi xmlns:a14="http://schemas.microsoft.com/office/drawing/2010/main"/>
                            </a:ext>
                          </a:extLst>
                        </a:blip>
                        <a:srcRect/>
                        <a:stretch>
                          <a:fillRect/>
                        </a:stretch>
                      </pic:blipFill>
                      <pic:spPr bwMode="auto">
                        <a:xfrm>
                          <a:off x="0" y="0"/>
                          <a:ext cx="76835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F62">
            <w:rPr>
              <w:lang w:val="et-EE"/>
            </w:rPr>
            <w:br w:type="page"/>
          </w:r>
        </w:p>
      </w:sdtContent>
    </w:sdt>
    <w:sdt>
      <w:sdtPr>
        <w:rPr>
          <w:rFonts w:eastAsia="Times New Roman" w:cs="Arial"/>
          <w:b w:val="0"/>
          <w:bCs w:val="0"/>
          <w:color w:val="000000"/>
          <w:sz w:val="24"/>
          <w:szCs w:val="24"/>
          <w:lang w:val="et-EE" w:eastAsia="hu-HU"/>
        </w:rPr>
        <w:id w:val="835961956"/>
        <w:docPartObj>
          <w:docPartGallery w:val="Table of Contents"/>
          <w:docPartUnique/>
        </w:docPartObj>
      </w:sdtPr>
      <w:sdtEndPr>
        <w:rPr>
          <w:noProof/>
        </w:rPr>
      </w:sdtEndPr>
      <w:sdtContent>
        <w:p w:rsidR="00494370" w:rsidRPr="00532F62" w:rsidRDefault="00494370" w:rsidP="00494370">
          <w:pPr>
            <w:pStyle w:val="TOCHeading"/>
            <w:numPr>
              <w:ilvl w:val="0"/>
              <w:numId w:val="0"/>
            </w:numPr>
            <w:rPr>
              <w:lang w:val="et-EE"/>
            </w:rPr>
          </w:pPr>
          <w:r w:rsidRPr="00532F62">
            <w:rPr>
              <w:lang w:val="et-EE"/>
            </w:rPr>
            <w:t>Sisukord</w:t>
          </w:r>
        </w:p>
        <w:p w:rsidR="00494370" w:rsidRPr="00532F62" w:rsidRDefault="00494370" w:rsidP="00494370">
          <w:pPr>
            <w:pStyle w:val="TOC1"/>
            <w:rPr>
              <w:rFonts w:eastAsiaTheme="minorEastAsia" w:cstheme="minorBidi"/>
              <w:noProof/>
              <w:color w:val="auto"/>
              <w:sz w:val="24"/>
              <w:szCs w:val="24"/>
              <w:lang w:val="et-EE" w:eastAsia="ja-JP"/>
            </w:rPr>
          </w:pPr>
          <w:r w:rsidRPr="00532F62">
            <w:rPr>
              <w:lang w:val="et-EE"/>
            </w:rPr>
            <w:fldChar w:fldCharType="begin"/>
          </w:r>
          <w:r w:rsidRPr="00532F62">
            <w:rPr>
              <w:lang w:val="et-EE"/>
            </w:rPr>
            <w:instrText xml:space="preserve"> TOC \o "1-3" \h \z \u </w:instrText>
          </w:r>
          <w:r w:rsidRPr="00532F62">
            <w:rPr>
              <w:lang w:val="et-EE"/>
            </w:rPr>
            <w:fldChar w:fldCharType="separate"/>
          </w:r>
          <w:r w:rsidRPr="00532F62">
            <w:rPr>
              <w:noProof/>
              <w:lang w:val="et-EE"/>
            </w:rPr>
            <w:t>1</w:t>
          </w:r>
          <w:r w:rsidRPr="00532F62">
            <w:rPr>
              <w:rFonts w:eastAsiaTheme="minorEastAsia" w:cstheme="minorBidi"/>
              <w:noProof/>
              <w:color w:val="auto"/>
              <w:sz w:val="24"/>
              <w:szCs w:val="24"/>
              <w:lang w:val="et-EE" w:eastAsia="ja-JP"/>
            </w:rPr>
            <w:tab/>
          </w:r>
          <w:r w:rsidRPr="00532F62">
            <w:rPr>
              <w:noProof/>
              <w:lang w:val="et-EE"/>
            </w:rPr>
            <w:t>Sissejuhatus</w:t>
          </w:r>
          <w:r w:rsidRPr="00532F62">
            <w:rPr>
              <w:noProof/>
              <w:lang w:val="et-EE"/>
            </w:rPr>
            <w:tab/>
          </w:r>
          <w:r w:rsidRPr="00532F62">
            <w:rPr>
              <w:noProof/>
              <w:lang w:val="et-EE"/>
            </w:rPr>
            <w:fldChar w:fldCharType="begin"/>
          </w:r>
          <w:r w:rsidRPr="00532F62">
            <w:rPr>
              <w:noProof/>
              <w:lang w:val="et-EE"/>
            </w:rPr>
            <w:instrText xml:space="preserve"> PAGEREF _Toc319668145 \h </w:instrText>
          </w:r>
          <w:r w:rsidRPr="00532F62">
            <w:rPr>
              <w:noProof/>
              <w:lang w:val="et-EE"/>
            </w:rPr>
          </w:r>
          <w:r w:rsidRPr="00532F62">
            <w:rPr>
              <w:noProof/>
              <w:lang w:val="et-EE"/>
            </w:rPr>
            <w:fldChar w:fldCharType="separate"/>
          </w:r>
          <w:r>
            <w:rPr>
              <w:noProof/>
              <w:lang w:val="et-EE"/>
            </w:rPr>
            <w:t>3</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1.1</w:t>
          </w:r>
          <w:r w:rsidRPr="00532F62">
            <w:rPr>
              <w:rFonts w:eastAsiaTheme="minorEastAsia" w:cstheme="minorBidi"/>
              <w:i w:val="0"/>
              <w:noProof/>
              <w:color w:val="auto"/>
              <w:sz w:val="24"/>
              <w:szCs w:val="24"/>
              <w:lang w:val="et-EE" w:eastAsia="ja-JP"/>
            </w:rPr>
            <w:tab/>
          </w:r>
          <w:r w:rsidRPr="00532F62">
            <w:rPr>
              <w:noProof/>
              <w:lang w:val="et-EE"/>
            </w:rPr>
            <w:t>Detailplaneeringu koostamise alus</w:t>
          </w:r>
          <w:r w:rsidRPr="00532F62">
            <w:rPr>
              <w:noProof/>
              <w:lang w:val="et-EE"/>
            </w:rPr>
            <w:tab/>
          </w:r>
          <w:r w:rsidRPr="00532F62">
            <w:rPr>
              <w:noProof/>
              <w:lang w:val="et-EE"/>
            </w:rPr>
            <w:fldChar w:fldCharType="begin"/>
          </w:r>
          <w:r w:rsidRPr="00532F62">
            <w:rPr>
              <w:noProof/>
              <w:lang w:val="et-EE"/>
            </w:rPr>
            <w:instrText xml:space="preserve"> PAGEREF _Toc319668146 \h </w:instrText>
          </w:r>
          <w:r w:rsidRPr="00532F62">
            <w:rPr>
              <w:noProof/>
              <w:lang w:val="et-EE"/>
            </w:rPr>
          </w:r>
          <w:r w:rsidRPr="00532F62">
            <w:rPr>
              <w:noProof/>
              <w:lang w:val="et-EE"/>
            </w:rPr>
            <w:fldChar w:fldCharType="separate"/>
          </w:r>
          <w:r>
            <w:rPr>
              <w:noProof/>
              <w:lang w:val="et-EE"/>
            </w:rPr>
            <w:t>3</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1.2</w:t>
          </w:r>
          <w:r w:rsidRPr="00532F62">
            <w:rPr>
              <w:rFonts w:eastAsiaTheme="minorEastAsia" w:cstheme="minorBidi"/>
              <w:i w:val="0"/>
              <w:noProof/>
              <w:color w:val="auto"/>
              <w:sz w:val="24"/>
              <w:szCs w:val="24"/>
              <w:lang w:val="et-EE" w:eastAsia="ja-JP"/>
            </w:rPr>
            <w:tab/>
          </w:r>
          <w:r w:rsidRPr="00532F62">
            <w:rPr>
              <w:noProof/>
              <w:lang w:val="et-EE"/>
            </w:rPr>
            <w:t>Planeeringust huvitatud isik</w:t>
          </w:r>
          <w:r w:rsidRPr="00532F62">
            <w:rPr>
              <w:noProof/>
              <w:lang w:val="et-EE"/>
            </w:rPr>
            <w:tab/>
          </w:r>
          <w:r w:rsidRPr="00532F62">
            <w:rPr>
              <w:noProof/>
              <w:lang w:val="et-EE"/>
            </w:rPr>
            <w:fldChar w:fldCharType="begin"/>
          </w:r>
          <w:r w:rsidRPr="00532F62">
            <w:rPr>
              <w:noProof/>
              <w:lang w:val="et-EE"/>
            </w:rPr>
            <w:instrText xml:space="preserve"> PAGEREF _Toc319668147 \h </w:instrText>
          </w:r>
          <w:r w:rsidRPr="00532F62">
            <w:rPr>
              <w:noProof/>
              <w:lang w:val="et-EE"/>
            </w:rPr>
          </w:r>
          <w:r w:rsidRPr="00532F62">
            <w:rPr>
              <w:noProof/>
              <w:lang w:val="et-EE"/>
            </w:rPr>
            <w:fldChar w:fldCharType="separate"/>
          </w:r>
          <w:r>
            <w:rPr>
              <w:noProof/>
              <w:lang w:val="et-EE"/>
            </w:rPr>
            <w:t>3</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1.3</w:t>
          </w:r>
          <w:r w:rsidRPr="00532F62">
            <w:rPr>
              <w:rFonts w:eastAsiaTheme="minorEastAsia" w:cstheme="minorBidi"/>
              <w:i w:val="0"/>
              <w:noProof/>
              <w:color w:val="auto"/>
              <w:sz w:val="24"/>
              <w:szCs w:val="24"/>
              <w:lang w:val="et-EE" w:eastAsia="ja-JP"/>
            </w:rPr>
            <w:tab/>
          </w:r>
          <w:r w:rsidRPr="00532F62">
            <w:rPr>
              <w:noProof/>
              <w:lang w:val="et-EE"/>
            </w:rPr>
            <w:t>Planeeringu koostaja</w:t>
          </w:r>
          <w:r w:rsidRPr="00532F62">
            <w:rPr>
              <w:noProof/>
              <w:lang w:val="et-EE"/>
            </w:rPr>
            <w:tab/>
          </w:r>
          <w:r w:rsidRPr="00532F62">
            <w:rPr>
              <w:noProof/>
              <w:lang w:val="et-EE"/>
            </w:rPr>
            <w:fldChar w:fldCharType="begin"/>
          </w:r>
          <w:r w:rsidRPr="00532F62">
            <w:rPr>
              <w:noProof/>
              <w:lang w:val="et-EE"/>
            </w:rPr>
            <w:instrText xml:space="preserve"> PAGEREF _Toc319668148 \h </w:instrText>
          </w:r>
          <w:r w:rsidRPr="00532F62">
            <w:rPr>
              <w:noProof/>
              <w:lang w:val="et-EE"/>
            </w:rPr>
          </w:r>
          <w:r w:rsidRPr="00532F62">
            <w:rPr>
              <w:noProof/>
              <w:lang w:val="et-EE"/>
            </w:rPr>
            <w:fldChar w:fldCharType="separate"/>
          </w:r>
          <w:r>
            <w:rPr>
              <w:noProof/>
              <w:lang w:val="et-EE"/>
            </w:rPr>
            <w:t>3</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1.4</w:t>
          </w:r>
          <w:r w:rsidRPr="00532F62">
            <w:rPr>
              <w:rFonts w:eastAsiaTheme="minorEastAsia" w:cstheme="minorBidi"/>
              <w:i w:val="0"/>
              <w:noProof/>
              <w:color w:val="auto"/>
              <w:sz w:val="24"/>
              <w:szCs w:val="24"/>
              <w:lang w:val="et-EE" w:eastAsia="ja-JP"/>
            </w:rPr>
            <w:tab/>
          </w:r>
          <w:r w:rsidRPr="00532F62">
            <w:rPr>
              <w:noProof/>
              <w:lang w:val="et-EE"/>
            </w:rPr>
            <w:t>Detailplaneeringu eesmärk ja andmed planeeritava ala kohta</w:t>
          </w:r>
          <w:r w:rsidRPr="00532F62">
            <w:rPr>
              <w:noProof/>
              <w:lang w:val="et-EE"/>
            </w:rPr>
            <w:tab/>
          </w:r>
          <w:r w:rsidRPr="00532F62">
            <w:rPr>
              <w:noProof/>
              <w:lang w:val="et-EE"/>
            </w:rPr>
            <w:fldChar w:fldCharType="begin"/>
          </w:r>
          <w:r w:rsidRPr="00532F62">
            <w:rPr>
              <w:noProof/>
              <w:lang w:val="et-EE"/>
            </w:rPr>
            <w:instrText xml:space="preserve"> PAGEREF _Toc319668149 \h </w:instrText>
          </w:r>
          <w:r w:rsidRPr="00532F62">
            <w:rPr>
              <w:noProof/>
              <w:lang w:val="et-EE"/>
            </w:rPr>
          </w:r>
          <w:r w:rsidRPr="00532F62">
            <w:rPr>
              <w:noProof/>
              <w:lang w:val="et-EE"/>
            </w:rPr>
            <w:fldChar w:fldCharType="separate"/>
          </w:r>
          <w:r>
            <w:rPr>
              <w:noProof/>
              <w:lang w:val="et-EE"/>
            </w:rPr>
            <w:t>3</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1.5</w:t>
          </w:r>
          <w:r w:rsidRPr="00532F62">
            <w:rPr>
              <w:rFonts w:eastAsiaTheme="minorEastAsia" w:cstheme="minorBidi"/>
              <w:i w:val="0"/>
              <w:noProof/>
              <w:color w:val="auto"/>
              <w:sz w:val="24"/>
              <w:szCs w:val="24"/>
              <w:lang w:val="et-EE" w:eastAsia="ja-JP"/>
            </w:rPr>
            <w:tab/>
          </w:r>
          <w:r w:rsidRPr="00532F62">
            <w:rPr>
              <w:noProof/>
              <w:lang w:val="et-EE"/>
            </w:rPr>
            <w:t>Arvestamisele kuuluvad planeeringud ja dokumendid</w:t>
          </w:r>
          <w:r w:rsidRPr="00532F62">
            <w:rPr>
              <w:noProof/>
              <w:lang w:val="et-EE"/>
            </w:rPr>
            <w:tab/>
          </w:r>
          <w:r w:rsidRPr="00532F62">
            <w:rPr>
              <w:noProof/>
              <w:lang w:val="et-EE"/>
            </w:rPr>
            <w:fldChar w:fldCharType="begin"/>
          </w:r>
          <w:r w:rsidRPr="00532F62">
            <w:rPr>
              <w:noProof/>
              <w:lang w:val="et-EE"/>
            </w:rPr>
            <w:instrText xml:space="preserve"> PAGEREF _Toc319668150 \h </w:instrText>
          </w:r>
          <w:r w:rsidRPr="00532F62">
            <w:rPr>
              <w:noProof/>
              <w:lang w:val="et-EE"/>
            </w:rPr>
          </w:r>
          <w:r w:rsidRPr="00532F62">
            <w:rPr>
              <w:noProof/>
              <w:lang w:val="et-EE"/>
            </w:rPr>
            <w:fldChar w:fldCharType="separate"/>
          </w:r>
          <w:r>
            <w:rPr>
              <w:noProof/>
              <w:lang w:val="et-EE"/>
            </w:rPr>
            <w:t>4</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1.6</w:t>
          </w:r>
          <w:r w:rsidRPr="00532F62">
            <w:rPr>
              <w:rFonts w:eastAsiaTheme="minorEastAsia" w:cstheme="minorBidi"/>
              <w:i w:val="0"/>
              <w:noProof/>
              <w:color w:val="auto"/>
              <w:sz w:val="24"/>
              <w:szCs w:val="24"/>
              <w:lang w:val="et-EE" w:eastAsia="ja-JP"/>
            </w:rPr>
            <w:tab/>
          </w:r>
          <w:r w:rsidRPr="00532F62">
            <w:rPr>
              <w:noProof/>
              <w:lang w:val="et-EE"/>
            </w:rPr>
            <w:t>Olemasolevad geodeetilised alusplaanid</w:t>
          </w:r>
          <w:r w:rsidRPr="00532F62">
            <w:rPr>
              <w:noProof/>
              <w:lang w:val="et-EE"/>
            </w:rPr>
            <w:tab/>
          </w:r>
          <w:r w:rsidRPr="00532F62">
            <w:rPr>
              <w:noProof/>
              <w:lang w:val="et-EE"/>
            </w:rPr>
            <w:fldChar w:fldCharType="begin"/>
          </w:r>
          <w:r w:rsidRPr="00532F62">
            <w:rPr>
              <w:noProof/>
              <w:lang w:val="et-EE"/>
            </w:rPr>
            <w:instrText xml:space="preserve"> PAGEREF _Toc319668151 \h </w:instrText>
          </w:r>
          <w:r w:rsidRPr="00532F62">
            <w:rPr>
              <w:noProof/>
              <w:lang w:val="et-EE"/>
            </w:rPr>
          </w:r>
          <w:r w:rsidRPr="00532F62">
            <w:rPr>
              <w:noProof/>
              <w:lang w:val="et-EE"/>
            </w:rPr>
            <w:fldChar w:fldCharType="separate"/>
          </w:r>
          <w:r>
            <w:rPr>
              <w:noProof/>
              <w:lang w:val="et-EE"/>
            </w:rPr>
            <w:t>5</w:t>
          </w:r>
          <w:r w:rsidRPr="00532F62">
            <w:rPr>
              <w:noProof/>
              <w:lang w:val="et-EE"/>
            </w:rPr>
            <w:fldChar w:fldCharType="end"/>
          </w:r>
        </w:p>
        <w:p w:rsidR="00494370" w:rsidRPr="00532F62" w:rsidRDefault="00494370" w:rsidP="00494370">
          <w:pPr>
            <w:pStyle w:val="TOC1"/>
            <w:rPr>
              <w:rFonts w:eastAsiaTheme="minorEastAsia" w:cstheme="minorBidi"/>
              <w:noProof/>
              <w:color w:val="auto"/>
              <w:sz w:val="24"/>
              <w:szCs w:val="24"/>
              <w:lang w:val="et-EE" w:eastAsia="ja-JP"/>
            </w:rPr>
          </w:pPr>
          <w:r w:rsidRPr="00532F62">
            <w:rPr>
              <w:noProof/>
              <w:lang w:val="et-EE"/>
            </w:rPr>
            <w:t>2</w:t>
          </w:r>
          <w:r w:rsidRPr="00532F62">
            <w:rPr>
              <w:rFonts w:eastAsiaTheme="minorEastAsia" w:cstheme="minorBidi"/>
              <w:noProof/>
              <w:color w:val="auto"/>
              <w:sz w:val="24"/>
              <w:szCs w:val="24"/>
              <w:lang w:val="et-EE" w:eastAsia="ja-JP"/>
            </w:rPr>
            <w:tab/>
          </w:r>
          <w:r w:rsidRPr="00532F62">
            <w:rPr>
              <w:noProof/>
              <w:lang w:val="et-EE"/>
            </w:rPr>
            <w:t>Olemasoleva olukorra kirjeldus</w:t>
          </w:r>
          <w:r w:rsidRPr="00532F62">
            <w:rPr>
              <w:noProof/>
              <w:lang w:val="et-EE"/>
            </w:rPr>
            <w:tab/>
          </w:r>
          <w:r w:rsidRPr="00532F62">
            <w:rPr>
              <w:noProof/>
              <w:lang w:val="et-EE"/>
            </w:rPr>
            <w:fldChar w:fldCharType="begin"/>
          </w:r>
          <w:r w:rsidRPr="00532F62">
            <w:rPr>
              <w:noProof/>
              <w:lang w:val="et-EE"/>
            </w:rPr>
            <w:instrText xml:space="preserve"> PAGEREF _Toc319668152 \h </w:instrText>
          </w:r>
          <w:r w:rsidRPr="00532F62">
            <w:rPr>
              <w:noProof/>
              <w:lang w:val="et-EE"/>
            </w:rPr>
          </w:r>
          <w:r w:rsidRPr="00532F62">
            <w:rPr>
              <w:noProof/>
              <w:lang w:val="et-EE"/>
            </w:rPr>
            <w:fldChar w:fldCharType="separate"/>
          </w:r>
          <w:r>
            <w:rPr>
              <w:noProof/>
              <w:lang w:val="et-EE"/>
            </w:rPr>
            <w:t>6</w:t>
          </w:r>
          <w:r w:rsidRPr="00532F62">
            <w:rPr>
              <w:noProof/>
              <w:lang w:val="et-EE"/>
            </w:rPr>
            <w:fldChar w:fldCharType="end"/>
          </w:r>
        </w:p>
        <w:p w:rsidR="00494370" w:rsidRPr="00532F62" w:rsidRDefault="00494370" w:rsidP="00494370">
          <w:pPr>
            <w:pStyle w:val="TOC1"/>
            <w:rPr>
              <w:rFonts w:eastAsiaTheme="minorEastAsia" w:cstheme="minorBidi"/>
              <w:noProof/>
              <w:color w:val="auto"/>
              <w:sz w:val="24"/>
              <w:szCs w:val="24"/>
              <w:lang w:val="et-EE" w:eastAsia="ja-JP"/>
            </w:rPr>
          </w:pPr>
          <w:r w:rsidRPr="00532F62">
            <w:rPr>
              <w:noProof/>
              <w:lang w:val="et-EE"/>
            </w:rPr>
            <w:t>3</w:t>
          </w:r>
          <w:r w:rsidRPr="00532F62">
            <w:rPr>
              <w:rFonts w:eastAsiaTheme="minorEastAsia" w:cstheme="minorBidi"/>
              <w:noProof/>
              <w:color w:val="auto"/>
              <w:sz w:val="24"/>
              <w:szCs w:val="24"/>
              <w:lang w:val="et-EE" w:eastAsia="ja-JP"/>
            </w:rPr>
            <w:tab/>
          </w:r>
          <w:r w:rsidRPr="00532F62">
            <w:rPr>
              <w:noProof/>
              <w:lang w:val="et-EE"/>
            </w:rPr>
            <w:t>Planeerimisettepanek</w:t>
          </w:r>
          <w:r w:rsidRPr="00532F62">
            <w:rPr>
              <w:noProof/>
              <w:lang w:val="et-EE"/>
            </w:rPr>
            <w:tab/>
          </w:r>
          <w:r w:rsidRPr="00532F62">
            <w:rPr>
              <w:noProof/>
              <w:lang w:val="et-EE"/>
            </w:rPr>
            <w:fldChar w:fldCharType="begin"/>
          </w:r>
          <w:r w:rsidRPr="00532F62">
            <w:rPr>
              <w:noProof/>
              <w:lang w:val="et-EE"/>
            </w:rPr>
            <w:instrText xml:space="preserve"> PAGEREF _Toc319668153 \h </w:instrText>
          </w:r>
          <w:r w:rsidRPr="00532F62">
            <w:rPr>
              <w:noProof/>
              <w:lang w:val="et-EE"/>
            </w:rPr>
          </w:r>
          <w:r w:rsidRPr="00532F62">
            <w:rPr>
              <w:noProof/>
              <w:lang w:val="et-EE"/>
            </w:rPr>
            <w:fldChar w:fldCharType="separate"/>
          </w:r>
          <w:r>
            <w:rPr>
              <w:noProof/>
              <w:lang w:val="et-EE"/>
            </w:rPr>
            <w:t>8</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3.1</w:t>
          </w:r>
          <w:r w:rsidRPr="00532F62">
            <w:rPr>
              <w:rFonts w:eastAsiaTheme="minorEastAsia" w:cstheme="minorBidi"/>
              <w:i w:val="0"/>
              <w:noProof/>
              <w:color w:val="auto"/>
              <w:sz w:val="24"/>
              <w:szCs w:val="24"/>
              <w:lang w:val="et-EE" w:eastAsia="ja-JP"/>
            </w:rPr>
            <w:tab/>
          </w:r>
          <w:r w:rsidRPr="00532F62">
            <w:rPr>
              <w:noProof/>
              <w:lang w:val="et-EE"/>
            </w:rPr>
            <w:t>Planeeritud kruntimiskava</w:t>
          </w:r>
          <w:r w:rsidRPr="00532F62">
            <w:rPr>
              <w:noProof/>
              <w:lang w:val="et-EE"/>
            </w:rPr>
            <w:tab/>
          </w:r>
          <w:r w:rsidRPr="00532F62">
            <w:rPr>
              <w:noProof/>
              <w:lang w:val="et-EE"/>
            </w:rPr>
            <w:fldChar w:fldCharType="begin"/>
          </w:r>
          <w:r w:rsidRPr="00532F62">
            <w:rPr>
              <w:noProof/>
              <w:lang w:val="et-EE"/>
            </w:rPr>
            <w:instrText xml:space="preserve"> PAGEREF _Toc319668154 \h </w:instrText>
          </w:r>
          <w:r w:rsidRPr="00532F62">
            <w:rPr>
              <w:noProof/>
              <w:lang w:val="et-EE"/>
            </w:rPr>
          </w:r>
          <w:r w:rsidRPr="00532F62">
            <w:rPr>
              <w:noProof/>
              <w:lang w:val="et-EE"/>
            </w:rPr>
            <w:fldChar w:fldCharType="separate"/>
          </w:r>
          <w:r>
            <w:rPr>
              <w:noProof/>
              <w:lang w:val="et-EE"/>
            </w:rPr>
            <w:t>8</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3.2</w:t>
          </w:r>
          <w:r w:rsidRPr="00532F62">
            <w:rPr>
              <w:rFonts w:eastAsiaTheme="minorEastAsia" w:cstheme="minorBidi"/>
              <w:i w:val="0"/>
              <w:noProof/>
              <w:color w:val="auto"/>
              <w:sz w:val="24"/>
              <w:szCs w:val="24"/>
              <w:lang w:val="et-EE" w:eastAsia="ja-JP"/>
            </w:rPr>
            <w:tab/>
          </w:r>
          <w:r w:rsidRPr="00532F62">
            <w:rPr>
              <w:noProof/>
              <w:lang w:val="et-EE"/>
            </w:rPr>
            <w:t>Krundi ehitusõigus</w:t>
          </w:r>
          <w:r w:rsidRPr="00532F62">
            <w:rPr>
              <w:noProof/>
              <w:lang w:val="et-EE"/>
            </w:rPr>
            <w:tab/>
          </w:r>
          <w:r w:rsidRPr="00532F62">
            <w:rPr>
              <w:noProof/>
              <w:lang w:val="et-EE"/>
            </w:rPr>
            <w:fldChar w:fldCharType="begin"/>
          </w:r>
          <w:r w:rsidRPr="00532F62">
            <w:rPr>
              <w:noProof/>
              <w:lang w:val="et-EE"/>
            </w:rPr>
            <w:instrText xml:space="preserve"> PAGEREF _Toc319668155 \h </w:instrText>
          </w:r>
          <w:r w:rsidRPr="00532F62">
            <w:rPr>
              <w:noProof/>
              <w:lang w:val="et-EE"/>
            </w:rPr>
          </w:r>
          <w:r w:rsidRPr="00532F62">
            <w:rPr>
              <w:noProof/>
              <w:lang w:val="et-EE"/>
            </w:rPr>
            <w:fldChar w:fldCharType="separate"/>
          </w:r>
          <w:r>
            <w:rPr>
              <w:noProof/>
              <w:lang w:val="et-EE"/>
            </w:rPr>
            <w:t>8</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3.3</w:t>
          </w:r>
          <w:r w:rsidRPr="00532F62">
            <w:rPr>
              <w:rFonts w:eastAsiaTheme="minorEastAsia" w:cstheme="minorBidi"/>
              <w:i w:val="0"/>
              <w:noProof/>
              <w:color w:val="auto"/>
              <w:sz w:val="24"/>
              <w:szCs w:val="24"/>
              <w:lang w:val="et-EE" w:eastAsia="ja-JP"/>
            </w:rPr>
            <w:tab/>
          </w:r>
          <w:r w:rsidRPr="00532F62">
            <w:rPr>
              <w:noProof/>
              <w:lang w:val="et-EE"/>
            </w:rPr>
            <w:t>Tänava maa-alade ning liiklus – ja parkimiskorralduse määramine</w:t>
          </w:r>
          <w:r w:rsidRPr="00532F62">
            <w:rPr>
              <w:noProof/>
              <w:lang w:val="et-EE"/>
            </w:rPr>
            <w:tab/>
          </w:r>
          <w:r w:rsidRPr="00532F62">
            <w:rPr>
              <w:noProof/>
              <w:lang w:val="et-EE"/>
            </w:rPr>
            <w:fldChar w:fldCharType="begin"/>
          </w:r>
          <w:r w:rsidRPr="00532F62">
            <w:rPr>
              <w:noProof/>
              <w:lang w:val="et-EE"/>
            </w:rPr>
            <w:instrText xml:space="preserve"> PAGEREF _Toc319668156 \h </w:instrText>
          </w:r>
          <w:r w:rsidRPr="00532F62">
            <w:rPr>
              <w:noProof/>
              <w:lang w:val="et-EE"/>
            </w:rPr>
          </w:r>
          <w:r w:rsidRPr="00532F62">
            <w:rPr>
              <w:noProof/>
              <w:lang w:val="et-EE"/>
            </w:rPr>
            <w:fldChar w:fldCharType="separate"/>
          </w:r>
          <w:r>
            <w:rPr>
              <w:noProof/>
              <w:lang w:val="et-EE"/>
            </w:rPr>
            <w:t>8</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3.4</w:t>
          </w:r>
          <w:r w:rsidRPr="00532F62">
            <w:rPr>
              <w:rFonts w:eastAsiaTheme="minorEastAsia" w:cstheme="minorBidi"/>
              <w:i w:val="0"/>
              <w:noProof/>
              <w:color w:val="auto"/>
              <w:sz w:val="24"/>
              <w:szCs w:val="24"/>
              <w:lang w:val="et-EE" w:eastAsia="ja-JP"/>
            </w:rPr>
            <w:tab/>
          </w:r>
          <w:r w:rsidRPr="00532F62">
            <w:rPr>
              <w:noProof/>
              <w:lang w:val="et-EE"/>
            </w:rPr>
            <w:t>Ehitiste vahelised kujad</w:t>
          </w:r>
          <w:r w:rsidRPr="00532F62">
            <w:rPr>
              <w:noProof/>
              <w:lang w:val="et-EE"/>
            </w:rPr>
            <w:tab/>
          </w:r>
          <w:r w:rsidRPr="00532F62">
            <w:rPr>
              <w:noProof/>
              <w:lang w:val="et-EE"/>
            </w:rPr>
            <w:fldChar w:fldCharType="begin"/>
          </w:r>
          <w:r w:rsidRPr="00532F62">
            <w:rPr>
              <w:noProof/>
              <w:lang w:val="et-EE"/>
            </w:rPr>
            <w:instrText xml:space="preserve"> PAGEREF _Toc319668157 \h </w:instrText>
          </w:r>
          <w:r w:rsidRPr="00532F62">
            <w:rPr>
              <w:noProof/>
              <w:lang w:val="et-EE"/>
            </w:rPr>
          </w:r>
          <w:r w:rsidRPr="00532F62">
            <w:rPr>
              <w:noProof/>
              <w:lang w:val="et-EE"/>
            </w:rPr>
            <w:fldChar w:fldCharType="separate"/>
          </w:r>
          <w:r>
            <w:rPr>
              <w:noProof/>
              <w:lang w:val="et-EE"/>
            </w:rPr>
            <w:t>9</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3.5</w:t>
          </w:r>
          <w:r w:rsidRPr="00532F62">
            <w:rPr>
              <w:rFonts w:eastAsiaTheme="minorEastAsia" w:cstheme="minorBidi"/>
              <w:i w:val="0"/>
              <w:noProof/>
              <w:color w:val="auto"/>
              <w:sz w:val="24"/>
              <w:szCs w:val="24"/>
              <w:lang w:val="et-EE" w:eastAsia="ja-JP"/>
            </w:rPr>
            <w:tab/>
          </w:r>
          <w:r w:rsidRPr="00532F62">
            <w:rPr>
              <w:noProof/>
              <w:lang w:val="et-EE"/>
            </w:rPr>
            <w:t>Arhitektuursed nõuded ehitistele</w:t>
          </w:r>
          <w:r w:rsidRPr="00532F62">
            <w:rPr>
              <w:noProof/>
              <w:lang w:val="et-EE"/>
            </w:rPr>
            <w:tab/>
          </w:r>
          <w:r w:rsidRPr="00532F62">
            <w:rPr>
              <w:noProof/>
              <w:lang w:val="et-EE"/>
            </w:rPr>
            <w:fldChar w:fldCharType="begin"/>
          </w:r>
          <w:r w:rsidRPr="00532F62">
            <w:rPr>
              <w:noProof/>
              <w:lang w:val="et-EE"/>
            </w:rPr>
            <w:instrText xml:space="preserve"> PAGEREF _Toc319668158 \h </w:instrText>
          </w:r>
          <w:r w:rsidRPr="00532F62">
            <w:rPr>
              <w:noProof/>
              <w:lang w:val="et-EE"/>
            </w:rPr>
          </w:r>
          <w:r w:rsidRPr="00532F62">
            <w:rPr>
              <w:noProof/>
              <w:lang w:val="et-EE"/>
            </w:rPr>
            <w:fldChar w:fldCharType="separate"/>
          </w:r>
          <w:r>
            <w:rPr>
              <w:noProof/>
              <w:lang w:val="et-EE"/>
            </w:rPr>
            <w:t>9</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3.6</w:t>
          </w:r>
          <w:r w:rsidRPr="00532F62">
            <w:rPr>
              <w:rFonts w:eastAsiaTheme="minorEastAsia" w:cstheme="minorBidi"/>
              <w:i w:val="0"/>
              <w:noProof/>
              <w:color w:val="auto"/>
              <w:sz w:val="24"/>
              <w:szCs w:val="24"/>
              <w:lang w:val="et-EE" w:eastAsia="ja-JP"/>
            </w:rPr>
            <w:tab/>
          </w:r>
          <w:r w:rsidRPr="00532F62">
            <w:rPr>
              <w:noProof/>
              <w:lang w:val="et-EE"/>
            </w:rPr>
            <w:t>Haljastus ja heakord</w:t>
          </w:r>
          <w:r w:rsidRPr="00532F62">
            <w:rPr>
              <w:noProof/>
              <w:lang w:val="et-EE"/>
            </w:rPr>
            <w:tab/>
          </w:r>
          <w:r w:rsidRPr="00532F62">
            <w:rPr>
              <w:noProof/>
              <w:lang w:val="et-EE"/>
            </w:rPr>
            <w:fldChar w:fldCharType="begin"/>
          </w:r>
          <w:r w:rsidRPr="00532F62">
            <w:rPr>
              <w:noProof/>
              <w:lang w:val="et-EE"/>
            </w:rPr>
            <w:instrText xml:space="preserve"> PAGEREF _Toc319668159 \h </w:instrText>
          </w:r>
          <w:r w:rsidRPr="00532F62">
            <w:rPr>
              <w:noProof/>
              <w:lang w:val="et-EE"/>
            </w:rPr>
          </w:r>
          <w:r w:rsidRPr="00532F62">
            <w:rPr>
              <w:noProof/>
              <w:lang w:val="et-EE"/>
            </w:rPr>
            <w:fldChar w:fldCharType="separate"/>
          </w:r>
          <w:r>
            <w:rPr>
              <w:noProof/>
              <w:lang w:val="et-EE"/>
            </w:rPr>
            <w:t>10</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3.7</w:t>
          </w:r>
          <w:r w:rsidRPr="00532F62">
            <w:rPr>
              <w:rFonts w:eastAsiaTheme="minorEastAsia" w:cstheme="minorBidi"/>
              <w:i w:val="0"/>
              <w:noProof/>
              <w:color w:val="auto"/>
              <w:sz w:val="24"/>
              <w:szCs w:val="24"/>
              <w:lang w:val="et-EE" w:eastAsia="ja-JP"/>
            </w:rPr>
            <w:tab/>
          </w:r>
          <w:r w:rsidRPr="00532F62">
            <w:rPr>
              <w:noProof/>
              <w:lang w:val="et-EE"/>
            </w:rPr>
            <w:t>Tehnovõrgud</w:t>
          </w:r>
          <w:r w:rsidRPr="00532F62">
            <w:rPr>
              <w:noProof/>
              <w:lang w:val="et-EE"/>
            </w:rPr>
            <w:tab/>
          </w:r>
          <w:r w:rsidRPr="00532F62">
            <w:rPr>
              <w:noProof/>
              <w:lang w:val="et-EE"/>
            </w:rPr>
            <w:fldChar w:fldCharType="begin"/>
          </w:r>
          <w:r w:rsidRPr="00532F62">
            <w:rPr>
              <w:noProof/>
              <w:lang w:val="et-EE"/>
            </w:rPr>
            <w:instrText xml:space="preserve"> PAGEREF _Toc319668160 \h </w:instrText>
          </w:r>
          <w:r w:rsidRPr="00532F62">
            <w:rPr>
              <w:noProof/>
              <w:lang w:val="et-EE"/>
            </w:rPr>
          </w:r>
          <w:r w:rsidRPr="00532F62">
            <w:rPr>
              <w:noProof/>
              <w:lang w:val="et-EE"/>
            </w:rPr>
            <w:fldChar w:fldCharType="separate"/>
          </w:r>
          <w:r>
            <w:rPr>
              <w:noProof/>
              <w:lang w:val="et-EE"/>
            </w:rPr>
            <w:t>11</w:t>
          </w:r>
          <w:r w:rsidRPr="00532F62">
            <w:rPr>
              <w:noProof/>
              <w:lang w:val="et-EE"/>
            </w:rPr>
            <w:fldChar w:fldCharType="end"/>
          </w:r>
        </w:p>
        <w:p w:rsidR="00494370" w:rsidRPr="00532F62" w:rsidRDefault="00494370" w:rsidP="00494370">
          <w:pPr>
            <w:pStyle w:val="TOC3"/>
            <w:tabs>
              <w:tab w:val="left" w:pos="1176"/>
              <w:tab w:val="right" w:pos="8590"/>
            </w:tabs>
            <w:spacing w:line="240" w:lineRule="auto"/>
            <w:jc w:val="both"/>
            <w:rPr>
              <w:rFonts w:eastAsiaTheme="minorEastAsia" w:cstheme="minorBidi"/>
              <w:noProof/>
              <w:color w:val="auto"/>
              <w:sz w:val="24"/>
              <w:szCs w:val="24"/>
              <w:lang w:val="et-EE" w:eastAsia="ja-JP"/>
            </w:rPr>
          </w:pPr>
          <w:r w:rsidRPr="00532F62">
            <w:rPr>
              <w:noProof/>
              <w:lang w:val="et-EE"/>
            </w:rPr>
            <w:t>3.7.1</w:t>
          </w:r>
          <w:r w:rsidRPr="00532F62">
            <w:rPr>
              <w:rFonts w:eastAsiaTheme="minorEastAsia" w:cstheme="minorBidi"/>
              <w:noProof/>
              <w:color w:val="auto"/>
              <w:sz w:val="24"/>
              <w:szCs w:val="24"/>
              <w:lang w:val="et-EE" w:eastAsia="ja-JP"/>
            </w:rPr>
            <w:tab/>
          </w:r>
          <w:r w:rsidRPr="00532F62">
            <w:rPr>
              <w:noProof/>
              <w:lang w:val="et-EE"/>
            </w:rPr>
            <w:t>Veevarustus ja kanalisatsioon</w:t>
          </w:r>
          <w:r w:rsidRPr="00532F62">
            <w:rPr>
              <w:noProof/>
              <w:lang w:val="et-EE"/>
            </w:rPr>
            <w:tab/>
          </w:r>
          <w:r w:rsidRPr="00532F62">
            <w:rPr>
              <w:noProof/>
              <w:lang w:val="et-EE"/>
            </w:rPr>
            <w:fldChar w:fldCharType="begin"/>
          </w:r>
          <w:r w:rsidRPr="00532F62">
            <w:rPr>
              <w:noProof/>
              <w:lang w:val="et-EE"/>
            </w:rPr>
            <w:instrText xml:space="preserve"> PAGEREF _Toc319668161 \h </w:instrText>
          </w:r>
          <w:r w:rsidRPr="00532F62">
            <w:rPr>
              <w:noProof/>
              <w:lang w:val="et-EE"/>
            </w:rPr>
          </w:r>
          <w:r w:rsidRPr="00532F62">
            <w:rPr>
              <w:noProof/>
              <w:lang w:val="et-EE"/>
            </w:rPr>
            <w:fldChar w:fldCharType="separate"/>
          </w:r>
          <w:r>
            <w:rPr>
              <w:noProof/>
              <w:lang w:val="et-EE"/>
            </w:rPr>
            <w:t>12</w:t>
          </w:r>
          <w:r w:rsidRPr="00532F62">
            <w:rPr>
              <w:noProof/>
              <w:lang w:val="et-EE"/>
            </w:rPr>
            <w:fldChar w:fldCharType="end"/>
          </w:r>
        </w:p>
        <w:p w:rsidR="00494370" w:rsidRPr="00532F62" w:rsidRDefault="00494370" w:rsidP="00494370">
          <w:pPr>
            <w:pStyle w:val="TOC3"/>
            <w:tabs>
              <w:tab w:val="left" w:pos="1176"/>
              <w:tab w:val="right" w:pos="8590"/>
            </w:tabs>
            <w:spacing w:line="240" w:lineRule="auto"/>
            <w:jc w:val="both"/>
            <w:rPr>
              <w:rFonts w:eastAsiaTheme="minorEastAsia" w:cstheme="minorBidi"/>
              <w:noProof/>
              <w:color w:val="auto"/>
              <w:sz w:val="24"/>
              <w:szCs w:val="24"/>
              <w:lang w:val="et-EE" w:eastAsia="ja-JP"/>
            </w:rPr>
          </w:pPr>
          <w:r w:rsidRPr="00532F62">
            <w:rPr>
              <w:noProof/>
              <w:lang w:val="et-EE"/>
            </w:rPr>
            <w:t>3.7.2</w:t>
          </w:r>
          <w:r w:rsidRPr="00532F62">
            <w:rPr>
              <w:rFonts w:eastAsiaTheme="minorEastAsia" w:cstheme="minorBidi"/>
              <w:noProof/>
              <w:color w:val="auto"/>
              <w:sz w:val="24"/>
              <w:szCs w:val="24"/>
              <w:lang w:val="et-EE" w:eastAsia="ja-JP"/>
            </w:rPr>
            <w:tab/>
          </w:r>
          <w:r w:rsidRPr="00532F62">
            <w:rPr>
              <w:noProof/>
              <w:lang w:val="et-EE"/>
            </w:rPr>
            <w:t>Sademeveekanalisatsioon</w:t>
          </w:r>
          <w:r w:rsidRPr="00532F62">
            <w:rPr>
              <w:noProof/>
              <w:lang w:val="et-EE"/>
            </w:rPr>
            <w:tab/>
          </w:r>
          <w:r w:rsidRPr="00532F62">
            <w:rPr>
              <w:noProof/>
              <w:lang w:val="et-EE"/>
            </w:rPr>
            <w:fldChar w:fldCharType="begin"/>
          </w:r>
          <w:r w:rsidRPr="00532F62">
            <w:rPr>
              <w:noProof/>
              <w:lang w:val="et-EE"/>
            </w:rPr>
            <w:instrText xml:space="preserve"> PAGEREF _Toc319668162 \h </w:instrText>
          </w:r>
          <w:r w:rsidRPr="00532F62">
            <w:rPr>
              <w:noProof/>
              <w:lang w:val="et-EE"/>
            </w:rPr>
          </w:r>
          <w:r w:rsidRPr="00532F62">
            <w:rPr>
              <w:noProof/>
              <w:lang w:val="et-EE"/>
            </w:rPr>
            <w:fldChar w:fldCharType="separate"/>
          </w:r>
          <w:r>
            <w:rPr>
              <w:noProof/>
              <w:lang w:val="et-EE"/>
            </w:rPr>
            <w:t>14</w:t>
          </w:r>
          <w:r w:rsidRPr="00532F62">
            <w:rPr>
              <w:noProof/>
              <w:lang w:val="et-EE"/>
            </w:rPr>
            <w:fldChar w:fldCharType="end"/>
          </w:r>
        </w:p>
        <w:p w:rsidR="00494370" w:rsidRPr="00532F62" w:rsidRDefault="00494370" w:rsidP="00494370">
          <w:pPr>
            <w:pStyle w:val="TOC3"/>
            <w:tabs>
              <w:tab w:val="left" w:pos="1176"/>
              <w:tab w:val="right" w:pos="8590"/>
            </w:tabs>
            <w:spacing w:line="240" w:lineRule="auto"/>
            <w:jc w:val="both"/>
            <w:rPr>
              <w:rFonts w:eastAsiaTheme="minorEastAsia" w:cstheme="minorBidi"/>
              <w:noProof/>
              <w:color w:val="auto"/>
              <w:sz w:val="24"/>
              <w:szCs w:val="24"/>
              <w:lang w:val="et-EE" w:eastAsia="ja-JP"/>
            </w:rPr>
          </w:pPr>
          <w:r w:rsidRPr="00532F62">
            <w:rPr>
              <w:noProof/>
              <w:lang w:val="et-EE"/>
            </w:rPr>
            <w:t>3.7.3</w:t>
          </w:r>
          <w:r w:rsidRPr="00532F62">
            <w:rPr>
              <w:rFonts w:eastAsiaTheme="minorEastAsia" w:cstheme="minorBidi"/>
              <w:noProof/>
              <w:color w:val="auto"/>
              <w:sz w:val="24"/>
              <w:szCs w:val="24"/>
              <w:lang w:val="et-EE" w:eastAsia="ja-JP"/>
            </w:rPr>
            <w:tab/>
          </w:r>
          <w:r w:rsidRPr="00532F62">
            <w:rPr>
              <w:noProof/>
              <w:lang w:val="et-EE"/>
            </w:rPr>
            <w:t>Tuletõrje veevarustus</w:t>
          </w:r>
          <w:r w:rsidRPr="00532F62">
            <w:rPr>
              <w:noProof/>
              <w:lang w:val="et-EE"/>
            </w:rPr>
            <w:tab/>
          </w:r>
          <w:r w:rsidRPr="00532F62">
            <w:rPr>
              <w:noProof/>
              <w:lang w:val="et-EE"/>
            </w:rPr>
            <w:fldChar w:fldCharType="begin"/>
          </w:r>
          <w:r w:rsidRPr="00532F62">
            <w:rPr>
              <w:noProof/>
              <w:lang w:val="et-EE"/>
            </w:rPr>
            <w:instrText xml:space="preserve"> PAGEREF _Toc319668163 \h </w:instrText>
          </w:r>
          <w:r w:rsidRPr="00532F62">
            <w:rPr>
              <w:noProof/>
              <w:lang w:val="et-EE"/>
            </w:rPr>
          </w:r>
          <w:r w:rsidRPr="00532F62">
            <w:rPr>
              <w:noProof/>
              <w:lang w:val="et-EE"/>
            </w:rPr>
            <w:fldChar w:fldCharType="separate"/>
          </w:r>
          <w:r>
            <w:rPr>
              <w:noProof/>
              <w:lang w:val="et-EE"/>
            </w:rPr>
            <w:t>14</w:t>
          </w:r>
          <w:r w:rsidRPr="00532F62">
            <w:rPr>
              <w:noProof/>
              <w:lang w:val="et-EE"/>
            </w:rPr>
            <w:fldChar w:fldCharType="end"/>
          </w:r>
        </w:p>
        <w:p w:rsidR="00494370" w:rsidRPr="00532F62" w:rsidRDefault="00494370" w:rsidP="00494370">
          <w:pPr>
            <w:pStyle w:val="TOC3"/>
            <w:tabs>
              <w:tab w:val="left" w:pos="1176"/>
              <w:tab w:val="right" w:pos="8590"/>
            </w:tabs>
            <w:spacing w:line="240" w:lineRule="auto"/>
            <w:jc w:val="both"/>
            <w:rPr>
              <w:rFonts w:eastAsiaTheme="minorEastAsia" w:cstheme="minorBidi"/>
              <w:noProof/>
              <w:color w:val="auto"/>
              <w:sz w:val="24"/>
              <w:szCs w:val="24"/>
              <w:lang w:val="et-EE" w:eastAsia="ja-JP"/>
            </w:rPr>
          </w:pPr>
          <w:r w:rsidRPr="00532F62">
            <w:rPr>
              <w:noProof/>
              <w:lang w:val="et-EE"/>
            </w:rPr>
            <w:t>3.7.4</w:t>
          </w:r>
          <w:r w:rsidRPr="00532F62">
            <w:rPr>
              <w:rFonts w:eastAsiaTheme="minorEastAsia" w:cstheme="minorBidi"/>
              <w:noProof/>
              <w:color w:val="auto"/>
              <w:sz w:val="24"/>
              <w:szCs w:val="24"/>
              <w:lang w:val="et-EE" w:eastAsia="ja-JP"/>
            </w:rPr>
            <w:tab/>
          </w:r>
          <w:r w:rsidRPr="00532F62">
            <w:rPr>
              <w:noProof/>
              <w:lang w:val="et-EE"/>
            </w:rPr>
            <w:t>Soojavarustus</w:t>
          </w:r>
          <w:r w:rsidRPr="00532F62">
            <w:rPr>
              <w:noProof/>
              <w:lang w:val="et-EE"/>
            </w:rPr>
            <w:tab/>
          </w:r>
          <w:r w:rsidRPr="00532F62">
            <w:rPr>
              <w:noProof/>
              <w:lang w:val="et-EE"/>
            </w:rPr>
            <w:fldChar w:fldCharType="begin"/>
          </w:r>
          <w:r w:rsidRPr="00532F62">
            <w:rPr>
              <w:noProof/>
              <w:lang w:val="et-EE"/>
            </w:rPr>
            <w:instrText xml:space="preserve"> PAGEREF _Toc319668164 \h </w:instrText>
          </w:r>
          <w:r w:rsidRPr="00532F62">
            <w:rPr>
              <w:noProof/>
              <w:lang w:val="et-EE"/>
            </w:rPr>
          </w:r>
          <w:r w:rsidRPr="00532F62">
            <w:rPr>
              <w:noProof/>
              <w:lang w:val="et-EE"/>
            </w:rPr>
            <w:fldChar w:fldCharType="separate"/>
          </w:r>
          <w:r>
            <w:rPr>
              <w:noProof/>
              <w:lang w:val="et-EE"/>
            </w:rPr>
            <w:t>14</w:t>
          </w:r>
          <w:r w:rsidRPr="00532F62">
            <w:rPr>
              <w:noProof/>
              <w:lang w:val="et-EE"/>
            </w:rPr>
            <w:fldChar w:fldCharType="end"/>
          </w:r>
        </w:p>
        <w:p w:rsidR="00494370" w:rsidRPr="00532F62" w:rsidRDefault="00494370" w:rsidP="00494370">
          <w:pPr>
            <w:pStyle w:val="TOC3"/>
            <w:tabs>
              <w:tab w:val="left" w:pos="1176"/>
              <w:tab w:val="right" w:pos="8590"/>
            </w:tabs>
            <w:spacing w:line="240" w:lineRule="auto"/>
            <w:jc w:val="both"/>
            <w:rPr>
              <w:rFonts w:eastAsiaTheme="minorEastAsia" w:cstheme="minorBidi"/>
              <w:noProof/>
              <w:color w:val="auto"/>
              <w:sz w:val="24"/>
              <w:szCs w:val="24"/>
              <w:lang w:val="et-EE" w:eastAsia="ja-JP"/>
            </w:rPr>
          </w:pPr>
          <w:r w:rsidRPr="00532F62">
            <w:rPr>
              <w:noProof/>
              <w:lang w:val="et-EE"/>
            </w:rPr>
            <w:t>3.7.5</w:t>
          </w:r>
          <w:r w:rsidRPr="00532F62">
            <w:rPr>
              <w:rFonts w:eastAsiaTheme="minorEastAsia" w:cstheme="minorBidi"/>
              <w:noProof/>
              <w:color w:val="auto"/>
              <w:sz w:val="24"/>
              <w:szCs w:val="24"/>
              <w:lang w:val="et-EE" w:eastAsia="ja-JP"/>
            </w:rPr>
            <w:tab/>
          </w:r>
          <w:r w:rsidRPr="00532F62">
            <w:rPr>
              <w:noProof/>
              <w:lang w:val="et-EE"/>
            </w:rPr>
            <w:t>Elektrivarustus sh välisvalgustus</w:t>
          </w:r>
          <w:r w:rsidRPr="00532F62">
            <w:rPr>
              <w:noProof/>
              <w:lang w:val="et-EE"/>
            </w:rPr>
            <w:tab/>
          </w:r>
          <w:r w:rsidRPr="00532F62">
            <w:rPr>
              <w:noProof/>
              <w:lang w:val="et-EE"/>
            </w:rPr>
            <w:fldChar w:fldCharType="begin"/>
          </w:r>
          <w:r w:rsidRPr="00532F62">
            <w:rPr>
              <w:noProof/>
              <w:lang w:val="et-EE"/>
            </w:rPr>
            <w:instrText xml:space="preserve"> PAGEREF _Toc319668165 \h </w:instrText>
          </w:r>
          <w:r w:rsidRPr="00532F62">
            <w:rPr>
              <w:noProof/>
              <w:lang w:val="et-EE"/>
            </w:rPr>
          </w:r>
          <w:r w:rsidRPr="00532F62">
            <w:rPr>
              <w:noProof/>
              <w:lang w:val="et-EE"/>
            </w:rPr>
            <w:fldChar w:fldCharType="separate"/>
          </w:r>
          <w:r>
            <w:rPr>
              <w:noProof/>
              <w:lang w:val="et-EE"/>
            </w:rPr>
            <w:t>14</w:t>
          </w:r>
          <w:r w:rsidRPr="00532F62">
            <w:rPr>
              <w:noProof/>
              <w:lang w:val="et-EE"/>
            </w:rPr>
            <w:fldChar w:fldCharType="end"/>
          </w:r>
        </w:p>
        <w:p w:rsidR="00494370" w:rsidRPr="00532F62" w:rsidRDefault="00494370" w:rsidP="00494370">
          <w:pPr>
            <w:pStyle w:val="TOC3"/>
            <w:tabs>
              <w:tab w:val="left" w:pos="1176"/>
              <w:tab w:val="right" w:pos="8590"/>
            </w:tabs>
            <w:spacing w:line="240" w:lineRule="auto"/>
            <w:jc w:val="both"/>
            <w:rPr>
              <w:rFonts w:eastAsiaTheme="minorEastAsia" w:cstheme="minorBidi"/>
              <w:noProof/>
              <w:color w:val="auto"/>
              <w:sz w:val="24"/>
              <w:szCs w:val="24"/>
              <w:lang w:val="et-EE" w:eastAsia="ja-JP"/>
            </w:rPr>
          </w:pPr>
          <w:r w:rsidRPr="00532F62">
            <w:rPr>
              <w:noProof/>
              <w:lang w:val="et-EE"/>
            </w:rPr>
            <w:t>3.7.6</w:t>
          </w:r>
          <w:r w:rsidRPr="00532F62">
            <w:rPr>
              <w:rFonts w:eastAsiaTheme="minorEastAsia" w:cstheme="minorBidi"/>
              <w:noProof/>
              <w:color w:val="auto"/>
              <w:sz w:val="24"/>
              <w:szCs w:val="24"/>
              <w:lang w:val="et-EE" w:eastAsia="ja-JP"/>
            </w:rPr>
            <w:tab/>
          </w:r>
          <w:r w:rsidRPr="00532F62">
            <w:rPr>
              <w:noProof/>
              <w:lang w:val="et-EE"/>
            </w:rPr>
            <w:t>Telekommunikatsioonivõrk</w:t>
          </w:r>
          <w:r w:rsidRPr="00532F62">
            <w:rPr>
              <w:noProof/>
              <w:lang w:val="et-EE"/>
            </w:rPr>
            <w:tab/>
          </w:r>
          <w:r w:rsidRPr="00532F62">
            <w:rPr>
              <w:noProof/>
              <w:lang w:val="et-EE"/>
            </w:rPr>
            <w:fldChar w:fldCharType="begin"/>
          </w:r>
          <w:r w:rsidRPr="00532F62">
            <w:rPr>
              <w:noProof/>
              <w:lang w:val="et-EE"/>
            </w:rPr>
            <w:instrText xml:space="preserve"> PAGEREF _Toc319668166 \h </w:instrText>
          </w:r>
          <w:r w:rsidRPr="00532F62">
            <w:rPr>
              <w:noProof/>
              <w:lang w:val="et-EE"/>
            </w:rPr>
          </w:r>
          <w:r w:rsidRPr="00532F62">
            <w:rPr>
              <w:noProof/>
              <w:lang w:val="et-EE"/>
            </w:rPr>
            <w:fldChar w:fldCharType="separate"/>
          </w:r>
          <w:r>
            <w:rPr>
              <w:noProof/>
              <w:lang w:val="et-EE"/>
            </w:rPr>
            <w:t>15</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3.8</w:t>
          </w:r>
          <w:r w:rsidRPr="00532F62">
            <w:rPr>
              <w:rFonts w:eastAsiaTheme="minorEastAsia" w:cstheme="minorBidi"/>
              <w:i w:val="0"/>
              <w:noProof/>
              <w:color w:val="auto"/>
              <w:sz w:val="24"/>
              <w:szCs w:val="24"/>
              <w:lang w:val="et-EE" w:eastAsia="ja-JP"/>
            </w:rPr>
            <w:tab/>
          </w:r>
          <w:r w:rsidRPr="00532F62">
            <w:rPr>
              <w:noProof/>
              <w:lang w:val="et-EE"/>
            </w:rPr>
            <w:t>Keskkonnakaitse abinõud</w:t>
          </w:r>
          <w:r w:rsidRPr="00532F62">
            <w:rPr>
              <w:noProof/>
              <w:lang w:val="et-EE"/>
            </w:rPr>
            <w:tab/>
          </w:r>
          <w:r w:rsidRPr="00532F62">
            <w:rPr>
              <w:noProof/>
              <w:lang w:val="et-EE"/>
            </w:rPr>
            <w:fldChar w:fldCharType="begin"/>
          </w:r>
          <w:r w:rsidRPr="00532F62">
            <w:rPr>
              <w:noProof/>
              <w:lang w:val="et-EE"/>
            </w:rPr>
            <w:instrText xml:space="preserve"> PAGEREF _Toc319668167 \h </w:instrText>
          </w:r>
          <w:r w:rsidRPr="00532F62">
            <w:rPr>
              <w:noProof/>
              <w:lang w:val="et-EE"/>
            </w:rPr>
          </w:r>
          <w:r w:rsidRPr="00532F62">
            <w:rPr>
              <w:noProof/>
              <w:lang w:val="et-EE"/>
            </w:rPr>
            <w:fldChar w:fldCharType="separate"/>
          </w:r>
          <w:r>
            <w:rPr>
              <w:noProof/>
              <w:lang w:val="et-EE"/>
            </w:rPr>
            <w:t>15</w:t>
          </w:r>
          <w:r w:rsidRPr="00532F62">
            <w:rPr>
              <w:noProof/>
              <w:lang w:val="et-EE"/>
            </w:rPr>
            <w:fldChar w:fldCharType="end"/>
          </w:r>
        </w:p>
        <w:p w:rsidR="00494370" w:rsidRPr="00532F62" w:rsidRDefault="00494370" w:rsidP="00494370">
          <w:pPr>
            <w:pStyle w:val="TOC3"/>
            <w:tabs>
              <w:tab w:val="left" w:pos="1176"/>
              <w:tab w:val="right" w:pos="8590"/>
            </w:tabs>
            <w:spacing w:line="240" w:lineRule="auto"/>
            <w:jc w:val="both"/>
            <w:rPr>
              <w:rFonts w:eastAsiaTheme="minorEastAsia" w:cstheme="minorBidi"/>
              <w:noProof/>
              <w:color w:val="auto"/>
              <w:sz w:val="24"/>
              <w:szCs w:val="24"/>
              <w:lang w:val="et-EE" w:eastAsia="ja-JP"/>
            </w:rPr>
          </w:pPr>
          <w:r w:rsidRPr="00532F62">
            <w:rPr>
              <w:noProof/>
              <w:lang w:val="et-EE"/>
            </w:rPr>
            <w:t>3.8.1</w:t>
          </w:r>
          <w:r w:rsidRPr="00532F62">
            <w:rPr>
              <w:rFonts w:eastAsiaTheme="minorEastAsia" w:cstheme="minorBidi"/>
              <w:noProof/>
              <w:color w:val="auto"/>
              <w:sz w:val="24"/>
              <w:szCs w:val="24"/>
              <w:lang w:val="et-EE" w:eastAsia="ja-JP"/>
            </w:rPr>
            <w:tab/>
          </w:r>
          <w:r w:rsidRPr="00532F62">
            <w:rPr>
              <w:noProof/>
              <w:lang w:val="et-EE"/>
            </w:rPr>
            <w:t>Üleujutuse oht</w:t>
          </w:r>
          <w:r w:rsidRPr="00532F62">
            <w:rPr>
              <w:noProof/>
              <w:lang w:val="et-EE"/>
            </w:rPr>
            <w:tab/>
          </w:r>
          <w:r w:rsidRPr="00532F62">
            <w:rPr>
              <w:noProof/>
              <w:lang w:val="et-EE"/>
            </w:rPr>
            <w:fldChar w:fldCharType="begin"/>
          </w:r>
          <w:r w:rsidRPr="00532F62">
            <w:rPr>
              <w:noProof/>
              <w:lang w:val="et-EE"/>
            </w:rPr>
            <w:instrText xml:space="preserve"> PAGEREF _Toc319668168 \h </w:instrText>
          </w:r>
          <w:r w:rsidRPr="00532F62">
            <w:rPr>
              <w:noProof/>
              <w:lang w:val="et-EE"/>
            </w:rPr>
          </w:r>
          <w:r w:rsidRPr="00532F62">
            <w:rPr>
              <w:noProof/>
              <w:lang w:val="et-EE"/>
            </w:rPr>
            <w:fldChar w:fldCharType="separate"/>
          </w:r>
          <w:r>
            <w:rPr>
              <w:noProof/>
              <w:lang w:val="et-EE"/>
            </w:rPr>
            <w:t>15</w:t>
          </w:r>
          <w:r w:rsidRPr="00532F62">
            <w:rPr>
              <w:noProof/>
              <w:lang w:val="et-EE"/>
            </w:rPr>
            <w:fldChar w:fldCharType="end"/>
          </w:r>
        </w:p>
        <w:p w:rsidR="00494370" w:rsidRPr="00532F62" w:rsidRDefault="00494370" w:rsidP="00494370">
          <w:pPr>
            <w:pStyle w:val="TOC2"/>
            <w:tabs>
              <w:tab w:val="left" w:pos="756"/>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3.9</w:t>
          </w:r>
          <w:r w:rsidRPr="00532F62">
            <w:rPr>
              <w:rFonts w:eastAsiaTheme="minorEastAsia" w:cstheme="minorBidi"/>
              <w:i w:val="0"/>
              <w:noProof/>
              <w:color w:val="auto"/>
              <w:sz w:val="24"/>
              <w:szCs w:val="24"/>
              <w:lang w:val="et-EE" w:eastAsia="ja-JP"/>
            </w:rPr>
            <w:tab/>
          </w:r>
          <w:r w:rsidRPr="00532F62">
            <w:rPr>
              <w:noProof/>
              <w:lang w:val="et-EE"/>
            </w:rPr>
            <w:t>Servituutide määramise vajadus</w:t>
          </w:r>
          <w:r w:rsidRPr="00532F62">
            <w:rPr>
              <w:noProof/>
              <w:lang w:val="et-EE"/>
            </w:rPr>
            <w:tab/>
          </w:r>
          <w:r w:rsidRPr="00532F62">
            <w:rPr>
              <w:noProof/>
              <w:lang w:val="et-EE"/>
            </w:rPr>
            <w:fldChar w:fldCharType="begin"/>
          </w:r>
          <w:r w:rsidRPr="00532F62">
            <w:rPr>
              <w:noProof/>
              <w:lang w:val="et-EE"/>
            </w:rPr>
            <w:instrText xml:space="preserve"> PAGEREF _Toc319668169 \h </w:instrText>
          </w:r>
          <w:r w:rsidRPr="00532F62">
            <w:rPr>
              <w:noProof/>
              <w:lang w:val="et-EE"/>
            </w:rPr>
          </w:r>
          <w:r w:rsidRPr="00532F62">
            <w:rPr>
              <w:noProof/>
              <w:lang w:val="et-EE"/>
            </w:rPr>
            <w:fldChar w:fldCharType="separate"/>
          </w:r>
          <w:r>
            <w:rPr>
              <w:noProof/>
              <w:lang w:val="et-EE"/>
            </w:rPr>
            <w:t>16</w:t>
          </w:r>
          <w:r w:rsidRPr="00532F62">
            <w:rPr>
              <w:noProof/>
              <w:lang w:val="et-EE"/>
            </w:rPr>
            <w:fldChar w:fldCharType="end"/>
          </w:r>
        </w:p>
        <w:p w:rsidR="00494370" w:rsidRPr="00532F62" w:rsidRDefault="00494370" w:rsidP="00494370">
          <w:pPr>
            <w:pStyle w:val="TOC2"/>
            <w:tabs>
              <w:tab w:val="left" w:pos="873"/>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3.10</w:t>
          </w:r>
          <w:r w:rsidRPr="00532F62">
            <w:rPr>
              <w:rFonts w:eastAsiaTheme="minorEastAsia" w:cstheme="minorBidi"/>
              <w:i w:val="0"/>
              <w:noProof/>
              <w:color w:val="auto"/>
              <w:sz w:val="24"/>
              <w:szCs w:val="24"/>
              <w:lang w:val="et-EE" w:eastAsia="ja-JP"/>
            </w:rPr>
            <w:tab/>
          </w:r>
          <w:r w:rsidRPr="00532F62">
            <w:rPr>
              <w:noProof/>
              <w:lang w:val="et-EE"/>
            </w:rPr>
            <w:t>Muud seadustest ja teistest õigusaktidest tulenevad kinnisomandi kitsendused detailplaneeringule</w:t>
          </w:r>
          <w:r w:rsidRPr="00532F62">
            <w:rPr>
              <w:noProof/>
              <w:lang w:val="et-EE"/>
            </w:rPr>
            <w:tab/>
          </w:r>
          <w:r w:rsidRPr="00532F62">
            <w:rPr>
              <w:noProof/>
              <w:lang w:val="et-EE"/>
            </w:rPr>
            <w:fldChar w:fldCharType="begin"/>
          </w:r>
          <w:r w:rsidRPr="00532F62">
            <w:rPr>
              <w:noProof/>
              <w:lang w:val="et-EE"/>
            </w:rPr>
            <w:instrText xml:space="preserve"> PAGEREF _Toc319668170 \h </w:instrText>
          </w:r>
          <w:r w:rsidRPr="00532F62">
            <w:rPr>
              <w:noProof/>
              <w:lang w:val="et-EE"/>
            </w:rPr>
          </w:r>
          <w:r w:rsidRPr="00532F62">
            <w:rPr>
              <w:noProof/>
              <w:lang w:val="et-EE"/>
            </w:rPr>
            <w:fldChar w:fldCharType="separate"/>
          </w:r>
          <w:r>
            <w:rPr>
              <w:noProof/>
              <w:lang w:val="et-EE"/>
            </w:rPr>
            <w:t>17</w:t>
          </w:r>
          <w:r w:rsidRPr="00532F62">
            <w:rPr>
              <w:noProof/>
              <w:lang w:val="et-EE"/>
            </w:rPr>
            <w:fldChar w:fldCharType="end"/>
          </w:r>
        </w:p>
        <w:p w:rsidR="00494370" w:rsidRPr="00532F62" w:rsidRDefault="00494370" w:rsidP="00494370">
          <w:pPr>
            <w:pStyle w:val="TOC2"/>
            <w:tabs>
              <w:tab w:val="left" w:pos="873"/>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3.11</w:t>
          </w:r>
          <w:r w:rsidRPr="00532F62">
            <w:rPr>
              <w:rFonts w:eastAsiaTheme="minorEastAsia" w:cstheme="minorBidi"/>
              <w:i w:val="0"/>
              <w:noProof/>
              <w:color w:val="auto"/>
              <w:sz w:val="24"/>
              <w:szCs w:val="24"/>
              <w:lang w:val="et-EE" w:eastAsia="ja-JP"/>
            </w:rPr>
            <w:tab/>
          </w:r>
          <w:r w:rsidRPr="00532F62">
            <w:rPr>
              <w:noProof/>
              <w:lang w:val="et-EE"/>
            </w:rPr>
            <w:t>Kuritegevuse riske vähendavad nõuded ja tingimused</w:t>
          </w:r>
          <w:r w:rsidRPr="00532F62">
            <w:rPr>
              <w:noProof/>
              <w:lang w:val="et-EE"/>
            </w:rPr>
            <w:tab/>
          </w:r>
          <w:r w:rsidRPr="00532F62">
            <w:rPr>
              <w:noProof/>
              <w:lang w:val="et-EE"/>
            </w:rPr>
            <w:fldChar w:fldCharType="begin"/>
          </w:r>
          <w:r w:rsidRPr="00532F62">
            <w:rPr>
              <w:noProof/>
              <w:lang w:val="et-EE"/>
            </w:rPr>
            <w:instrText xml:space="preserve"> PAGEREF _Toc319668171 \h </w:instrText>
          </w:r>
          <w:r w:rsidRPr="00532F62">
            <w:rPr>
              <w:noProof/>
              <w:lang w:val="et-EE"/>
            </w:rPr>
          </w:r>
          <w:r w:rsidRPr="00532F62">
            <w:rPr>
              <w:noProof/>
              <w:lang w:val="et-EE"/>
            </w:rPr>
            <w:fldChar w:fldCharType="separate"/>
          </w:r>
          <w:r>
            <w:rPr>
              <w:noProof/>
              <w:lang w:val="et-EE"/>
            </w:rPr>
            <w:t>19</w:t>
          </w:r>
          <w:r w:rsidRPr="00532F62">
            <w:rPr>
              <w:noProof/>
              <w:lang w:val="et-EE"/>
            </w:rPr>
            <w:fldChar w:fldCharType="end"/>
          </w:r>
        </w:p>
        <w:p w:rsidR="00494370" w:rsidRPr="00532F62" w:rsidRDefault="00494370" w:rsidP="00494370">
          <w:pPr>
            <w:pStyle w:val="TOC2"/>
            <w:tabs>
              <w:tab w:val="left" w:pos="873"/>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3.12</w:t>
          </w:r>
          <w:r w:rsidRPr="00532F62">
            <w:rPr>
              <w:rFonts w:eastAsiaTheme="minorEastAsia" w:cstheme="minorBidi"/>
              <w:i w:val="0"/>
              <w:noProof/>
              <w:color w:val="auto"/>
              <w:sz w:val="24"/>
              <w:szCs w:val="24"/>
              <w:lang w:val="et-EE" w:eastAsia="ja-JP"/>
            </w:rPr>
            <w:tab/>
          </w:r>
          <w:r w:rsidRPr="00532F62">
            <w:rPr>
              <w:noProof/>
              <w:lang w:val="et-EE"/>
            </w:rPr>
            <w:t>Planeeringu rakendamise võimalused</w:t>
          </w:r>
          <w:r w:rsidRPr="00532F62">
            <w:rPr>
              <w:noProof/>
              <w:lang w:val="et-EE"/>
            </w:rPr>
            <w:tab/>
          </w:r>
          <w:r w:rsidRPr="00532F62">
            <w:rPr>
              <w:noProof/>
              <w:lang w:val="et-EE"/>
            </w:rPr>
            <w:fldChar w:fldCharType="begin"/>
          </w:r>
          <w:r w:rsidRPr="00532F62">
            <w:rPr>
              <w:noProof/>
              <w:lang w:val="et-EE"/>
            </w:rPr>
            <w:instrText xml:space="preserve"> PAGEREF _Toc319668172 \h </w:instrText>
          </w:r>
          <w:r w:rsidRPr="00532F62">
            <w:rPr>
              <w:noProof/>
              <w:lang w:val="et-EE"/>
            </w:rPr>
          </w:r>
          <w:r w:rsidRPr="00532F62">
            <w:rPr>
              <w:noProof/>
              <w:lang w:val="et-EE"/>
            </w:rPr>
            <w:fldChar w:fldCharType="separate"/>
          </w:r>
          <w:r>
            <w:rPr>
              <w:noProof/>
              <w:lang w:val="et-EE"/>
            </w:rPr>
            <w:t>20</w:t>
          </w:r>
          <w:r w:rsidRPr="00532F62">
            <w:rPr>
              <w:noProof/>
              <w:lang w:val="et-EE"/>
            </w:rPr>
            <w:fldChar w:fldCharType="end"/>
          </w:r>
        </w:p>
        <w:p w:rsidR="00494370" w:rsidRPr="00532F62" w:rsidRDefault="00494370" w:rsidP="00494370">
          <w:pPr>
            <w:pStyle w:val="TOC2"/>
            <w:tabs>
              <w:tab w:val="left" w:pos="873"/>
              <w:tab w:val="right" w:pos="8590"/>
            </w:tabs>
            <w:spacing w:line="240" w:lineRule="auto"/>
            <w:jc w:val="both"/>
            <w:rPr>
              <w:rFonts w:eastAsiaTheme="minorEastAsia" w:cstheme="minorBidi"/>
              <w:i w:val="0"/>
              <w:noProof/>
              <w:color w:val="auto"/>
              <w:sz w:val="24"/>
              <w:szCs w:val="24"/>
              <w:lang w:val="et-EE" w:eastAsia="ja-JP"/>
            </w:rPr>
          </w:pPr>
          <w:r w:rsidRPr="00532F62">
            <w:rPr>
              <w:noProof/>
              <w:lang w:val="et-EE"/>
            </w:rPr>
            <w:t>3.13</w:t>
          </w:r>
          <w:r w:rsidRPr="00532F62">
            <w:rPr>
              <w:rFonts w:eastAsiaTheme="minorEastAsia" w:cstheme="minorBidi"/>
              <w:i w:val="0"/>
              <w:noProof/>
              <w:color w:val="auto"/>
              <w:sz w:val="24"/>
              <w:szCs w:val="24"/>
              <w:lang w:val="et-EE" w:eastAsia="ja-JP"/>
            </w:rPr>
            <w:tab/>
          </w:r>
          <w:r w:rsidRPr="00532F62">
            <w:rPr>
              <w:noProof/>
              <w:lang w:val="et-EE"/>
            </w:rPr>
            <w:t>Planeeringu kehtestamisest tulenevate võimalike kahjude hüvitaja</w:t>
          </w:r>
          <w:r w:rsidRPr="00532F62">
            <w:rPr>
              <w:noProof/>
              <w:lang w:val="et-EE"/>
            </w:rPr>
            <w:tab/>
          </w:r>
          <w:r w:rsidRPr="00532F62">
            <w:rPr>
              <w:noProof/>
              <w:lang w:val="et-EE"/>
            </w:rPr>
            <w:fldChar w:fldCharType="begin"/>
          </w:r>
          <w:r w:rsidRPr="00532F62">
            <w:rPr>
              <w:noProof/>
              <w:lang w:val="et-EE"/>
            </w:rPr>
            <w:instrText xml:space="preserve"> PAGEREF _Toc319668173 \h </w:instrText>
          </w:r>
          <w:r w:rsidRPr="00532F62">
            <w:rPr>
              <w:noProof/>
              <w:lang w:val="et-EE"/>
            </w:rPr>
          </w:r>
          <w:r w:rsidRPr="00532F62">
            <w:rPr>
              <w:noProof/>
              <w:lang w:val="et-EE"/>
            </w:rPr>
            <w:fldChar w:fldCharType="separate"/>
          </w:r>
          <w:r>
            <w:rPr>
              <w:noProof/>
              <w:lang w:val="et-EE"/>
            </w:rPr>
            <w:t>22</w:t>
          </w:r>
          <w:r w:rsidRPr="00532F62">
            <w:rPr>
              <w:noProof/>
              <w:lang w:val="et-EE"/>
            </w:rPr>
            <w:fldChar w:fldCharType="end"/>
          </w:r>
        </w:p>
        <w:p w:rsidR="00494370" w:rsidRPr="00532F62" w:rsidRDefault="00494370" w:rsidP="00494370">
          <w:pPr>
            <w:pStyle w:val="TOC1"/>
            <w:rPr>
              <w:rFonts w:eastAsiaTheme="minorEastAsia" w:cstheme="minorBidi"/>
              <w:noProof/>
              <w:color w:val="auto"/>
              <w:sz w:val="24"/>
              <w:szCs w:val="24"/>
              <w:lang w:val="et-EE" w:eastAsia="ja-JP"/>
            </w:rPr>
          </w:pPr>
          <w:r w:rsidRPr="00532F62">
            <w:rPr>
              <w:noProof/>
              <w:lang w:val="et-EE"/>
            </w:rPr>
            <w:t>4</w:t>
          </w:r>
          <w:r w:rsidRPr="00532F62">
            <w:rPr>
              <w:rFonts w:eastAsiaTheme="minorEastAsia" w:cstheme="minorBidi"/>
              <w:noProof/>
              <w:color w:val="auto"/>
              <w:sz w:val="24"/>
              <w:szCs w:val="24"/>
              <w:lang w:val="et-EE" w:eastAsia="ja-JP"/>
            </w:rPr>
            <w:tab/>
          </w:r>
          <w:r w:rsidRPr="00532F62">
            <w:rPr>
              <w:noProof/>
              <w:lang w:val="et-EE"/>
            </w:rPr>
            <w:t>Graafiline osa</w:t>
          </w:r>
          <w:r w:rsidRPr="00532F62">
            <w:rPr>
              <w:noProof/>
              <w:lang w:val="et-EE"/>
            </w:rPr>
            <w:tab/>
          </w:r>
          <w:r w:rsidRPr="00532F62">
            <w:rPr>
              <w:noProof/>
              <w:lang w:val="et-EE"/>
            </w:rPr>
            <w:fldChar w:fldCharType="begin"/>
          </w:r>
          <w:r w:rsidRPr="00532F62">
            <w:rPr>
              <w:noProof/>
              <w:lang w:val="et-EE"/>
            </w:rPr>
            <w:instrText xml:space="preserve"> PAGEREF _Toc319668174 \h </w:instrText>
          </w:r>
          <w:r w:rsidRPr="00532F62">
            <w:rPr>
              <w:noProof/>
              <w:lang w:val="et-EE"/>
            </w:rPr>
          </w:r>
          <w:r w:rsidRPr="00532F62">
            <w:rPr>
              <w:noProof/>
              <w:lang w:val="et-EE"/>
            </w:rPr>
            <w:fldChar w:fldCharType="separate"/>
          </w:r>
          <w:r>
            <w:rPr>
              <w:noProof/>
              <w:lang w:val="et-EE"/>
            </w:rPr>
            <w:t>23</w:t>
          </w:r>
          <w:r w:rsidRPr="00532F62">
            <w:rPr>
              <w:noProof/>
              <w:lang w:val="et-EE"/>
            </w:rPr>
            <w:fldChar w:fldCharType="end"/>
          </w:r>
        </w:p>
        <w:p w:rsidR="00494370" w:rsidRPr="00532F62" w:rsidRDefault="00494370" w:rsidP="00494370">
          <w:pPr>
            <w:pStyle w:val="TOC1"/>
            <w:rPr>
              <w:rFonts w:cs="Times New Roman"/>
              <w:b w:val="0"/>
              <w:noProof/>
              <w:sz w:val="20"/>
              <w:szCs w:val="20"/>
              <w:lang w:val="et-EE"/>
            </w:rPr>
          </w:pPr>
          <w:r w:rsidRPr="00532F62">
            <w:rPr>
              <w:bCs/>
              <w:noProof/>
              <w:lang w:val="et-EE"/>
            </w:rPr>
            <w:fldChar w:fldCharType="end"/>
          </w:r>
          <w:r w:rsidRPr="00532F62">
            <w:rPr>
              <w:rFonts w:cs="Times New Roman"/>
              <w:b w:val="0"/>
              <w:noProof/>
              <w:sz w:val="20"/>
              <w:szCs w:val="20"/>
              <w:lang w:val="et-EE"/>
            </w:rPr>
            <w:t>Joonis 1. Situatsiooniskeem</w:t>
          </w:r>
        </w:p>
        <w:p w:rsidR="00494370" w:rsidRPr="00532F62" w:rsidRDefault="00494370" w:rsidP="00494370">
          <w:pPr>
            <w:pStyle w:val="TOC1"/>
            <w:rPr>
              <w:rFonts w:cs="Times New Roman"/>
              <w:b w:val="0"/>
              <w:noProof/>
              <w:sz w:val="20"/>
              <w:szCs w:val="20"/>
              <w:lang w:val="et-EE"/>
            </w:rPr>
          </w:pPr>
          <w:r w:rsidRPr="00532F62">
            <w:rPr>
              <w:rFonts w:cs="Times New Roman"/>
              <w:b w:val="0"/>
              <w:noProof/>
              <w:sz w:val="20"/>
              <w:szCs w:val="20"/>
              <w:lang w:val="et-EE"/>
            </w:rPr>
            <w:t>Joonis 2. Olemasolev olukord</w:t>
          </w:r>
        </w:p>
        <w:p w:rsidR="00494370" w:rsidRPr="00532F62" w:rsidRDefault="00494370" w:rsidP="00494370">
          <w:pPr>
            <w:pStyle w:val="TOC1"/>
            <w:rPr>
              <w:rFonts w:cs="Times New Roman"/>
              <w:b w:val="0"/>
              <w:noProof/>
              <w:sz w:val="20"/>
              <w:szCs w:val="20"/>
              <w:lang w:val="et-EE"/>
            </w:rPr>
          </w:pPr>
          <w:r w:rsidRPr="00532F62">
            <w:rPr>
              <w:rFonts w:cs="Times New Roman"/>
              <w:b w:val="0"/>
              <w:noProof/>
              <w:sz w:val="20"/>
              <w:szCs w:val="20"/>
              <w:lang w:val="et-EE"/>
            </w:rPr>
            <w:t>Joonis 3. Kontaktvöönd</w:t>
          </w:r>
        </w:p>
        <w:p w:rsidR="00494370" w:rsidRPr="00532F62" w:rsidRDefault="00494370" w:rsidP="00494370">
          <w:pPr>
            <w:pStyle w:val="TOC1"/>
            <w:rPr>
              <w:rFonts w:cs="Times New Roman"/>
              <w:b w:val="0"/>
              <w:noProof/>
              <w:sz w:val="20"/>
              <w:szCs w:val="20"/>
              <w:lang w:val="et-EE"/>
            </w:rPr>
          </w:pPr>
          <w:r w:rsidRPr="00532F62">
            <w:rPr>
              <w:rFonts w:cs="Times New Roman"/>
              <w:b w:val="0"/>
              <w:noProof/>
              <w:sz w:val="20"/>
              <w:szCs w:val="20"/>
              <w:lang w:val="et-EE"/>
            </w:rPr>
            <w:t>Joonis 4. Põhijoonis ja tehnovõrgud</w:t>
          </w:r>
        </w:p>
        <w:p w:rsidR="00494370" w:rsidRPr="00532F62" w:rsidRDefault="00494370" w:rsidP="00494370">
          <w:pPr>
            <w:pStyle w:val="TOC1"/>
            <w:rPr>
              <w:rFonts w:cs="Times New Roman"/>
              <w:b w:val="0"/>
              <w:noProof/>
              <w:sz w:val="20"/>
              <w:szCs w:val="20"/>
              <w:lang w:val="et-EE"/>
            </w:rPr>
          </w:pPr>
          <w:r w:rsidRPr="00532F62">
            <w:rPr>
              <w:rFonts w:cs="Times New Roman"/>
              <w:b w:val="0"/>
              <w:noProof/>
              <w:sz w:val="20"/>
              <w:szCs w:val="20"/>
              <w:lang w:val="et-EE"/>
            </w:rPr>
            <w:t>Joonis 5. Illustreeriv joonis</w:t>
          </w:r>
        </w:p>
        <w:p w:rsidR="00494370" w:rsidRPr="00532F62" w:rsidRDefault="00EF3798" w:rsidP="00494370">
          <w:pPr>
            <w:spacing w:line="240" w:lineRule="auto"/>
            <w:rPr>
              <w:rStyle w:val="BookTitle"/>
              <w:smallCaps w:val="0"/>
              <w:lang w:val="et-EE"/>
            </w:rPr>
            <w:sectPr w:rsidR="00494370" w:rsidRPr="00532F62" w:rsidSect="00716D8C">
              <w:headerReference w:type="default" r:id="rId11"/>
              <w:footerReference w:type="even" r:id="rId12"/>
              <w:headerReference w:type="first" r:id="rId13"/>
              <w:footerReference w:type="first" r:id="rId14"/>
              <w:pgSz w:w="11906" w:h="16838"/>
              <w:pgMar w:top="1797" w:right="1606" w:bottom="2336" w:left="1700" w:header="288" w:footer="288" w:gutter="0"/>
              <w:pgNumType w:start="1"/>
              <w:cols w:space="720"/>
              <w:titlePg/>
              <w:docGrid w:linePitch="360"/>
            </w:sectPr>
          </w:pPr>
        </w:p>
      </w:sdtContent>
    </w:sdt>
    <w:p w:rsidR="00494370" w:rsidRPr="00532F62" w:rsidRDefault="00494370" w:rsidP="00494370">
      <w:pPr>
        <w:pStyle w:val="Heading1"/>
        <w:rPr>
          <w:lang w:val="et-EE"/>
        </w:rPr>
      </w:pPr>
      <w:bookmarkStart w:id="1" w:name="_Toc191900875"/>
      <w:bookmarkStart w:id="2" w:name="_Toc319668145"/>
      <w:r w:rsidRPr="00532F62">
        <w:rPr>
          <w:lang w:val="et-EE"/>
        </w:rPr>
        <w:t>Sissejuhatus</w:t>
      </w:r>
      <w:bookmarkEnd w:id="1"/>
      <w:bookmarkEnd w:id="2"/>
    </w:p>
    <w:p w:rsidR="00494370" w:rsidRPr="00532F62" w:rsidRDefault="00494370" w:rsidP="00494370">
      <w:pPr>
        <w:pStyle w:val="Heading2"/>
        <w:rPr>
          <w:lang w:val="et-EE"/>
        </w:rPr>
      </w:pPr>
      <w:bookmarkStart w:id="3" w:name="_Toc191900876"/>
      <w:bookmarkStart w:id="4" w:name="_Toc319668146"/>
      <w:r w:rsidRPr="00532F62">
        <w:rPr>
          <w:lang w:val="et-EE"/>
        </w:rPr>
        <w:t>Detailplaneeringu koostamise alus</w:t>
      </w:r>
      <w:bookmarkEnd w:id="3"/>
      <w:bookmarkEnd w:id="4"/>
    </w:p>
    <w:p w:rsidR="00494370" w:rsidRPr="00532F62" w:rsidRDefault="00494370" w:rsidP="00494370">
      <w:pPr>
        <w:rPr>
          <w:lang w:val="et-EE"/>
        </w:rPr>
      </w:pPr>
      <w:r w:rsidRPr="00532F62">
        <w:rPr>
          <w:lang w:val="et-EE"/>
        </w:rPr>
        <w:t>Häädemeeste vallas Maja külas asuva Mihkli ja Väike - Mihkli kinnistu detailplaneeringu koostamise aluseks on Häädemeeste Valla</w:t>
      </w:r>
      <w:r w:rsidR="005F3979">
        <w:rPr>
          <w:lang w:val="et-EE"/>
        </w:rPr>
        <w:t>volikogu 26</w:t>
      </w:r>
      <w:r w:rsidRPr="00532F62">
        <w:rPr>
          <w:lang w:val="et-EE"/>
        </w:rPr>
        <w:t xml:space="preserve">. </w:t>
      </w:r>
      <w:r w:rsidR="005F3979">
        <w:rPr>
          <w:lang w:val="et-EE"/>
        </w:rPr>
        <w:t>november 2008</w:t>
      </w:r>
      <w:r w:rsidRPr="00532F62">
        <w:rPr>
          <w:lang w:val="et-EE"/>
        </w:rPr>
        <w:t xml:space="preserve">. a </w:t>
      </w:r>
      <w:r w:rsidR="005F3979">
        <w:rPr>
          <w:lang w:val="et-EE"/>
        </w:rPr>
        <w:t>otsus nr 77 „Mihkli kinnistule ja Väike – Mihkli kinnistule detailplaneeringu algatamine“ ja Häädemeeste Vallavalitsuse 09</w:t>
      </w:r>
      <w:r w:rsidRPr="00532F62">
        <w:rPr>
          <w:lang w:val="et-EE"/>
        </w:rPr>
        <w:t xml:space="preserve">. </w:t>
      </w:r>
      <w:r w:rsidR="005F3979">
        <w:rPr>
          <w:lang w:val="et-EE"/>
        </w:rPr>
        <w:t>detsembri 2008 korraldus nr 428. a otsus nr 19 „Häädemeeste vallas Majaka külas asuvate Mihkli ja Väike – Mihkli kinnistute detailplaneeringu lähteülesanne“.</w:t>
      </w:r>
    </w:p>
    <w:p w:rsidR="00494370" w:rsidRPr="00532F62" w:rsidRDefault="00494370" w:rsidP="00494370">
      <w:pPr>
        <w:pStyle w:val="Heading2"/>
        <w:rPr>
          <w:lang w:val="et-EE"/>
        </w:rPr>
      </w:pPr>
      <w:bookmarkStart w:id="5" w:name="_Toc191900877"/>
      <w:bookmarkStart w:id="6" w:name="_Toc319668147"/>
      <w:r w:rsidRPr="00532F62">
        <w:rPr>
          <w:lang w:val="et-EE"/>
        </w:rPr>
        <w:t>Planeeringust huvitatud isik</w:t>
      </w:r>
      <w:bookmarkEnd w:id="5"/>
      <w:bookmarkEnd w:id="6"/>
    </w:p>
    <w:p w:rsidR="00494370" w:rsidRPr="00532F62" w:rsidRDefault="00494370" w:rsidP="00494370">
      <w:pPr>
        <w:rPr>
          <w:lang w:val="et-EE"/>
        </w:rPr>
      </w:pPr>
      <w:r w:rsidRPr="00532F62">
        <w:rPr>
          <w:lang w:val="et-EE"/>
        </w:rPr>
        <w:t>Koskla OÜ</w:t>
      </w:r>
    </w:p>
    <w:p w:rsidR="00494370" w:rsidRPr="00532F62" w:rsidRDefault="00494370" w:rsidP="00494370">
      <w:pPr>
        <w:ind w:firstLine="708"/>
        <w:rPr>
          <w:lang w:val="et-EE"/>
        </w:rPr>
      </w:pPr>
      <w:r w:rsidRPr="00532F62">
        <w:rPr>
          <w:szCs w:val="22"/>
          <w:lang w:val="et-EE"/>
        </w:rPr>
        <w:t>Aadress: Kalevi tn 110 Tartu, Tartu 50104</w:t>
      </w:r>
    </w:p>
    <w:p w:rsidR="00494370" w:rsidRPr="00532F62" w:rsidRDefault="00494370" w:rsidP="00494370">
      <w:pPr>
        <w:rPr>
          <w:szCs w:val="22"/>
          <w:lang w:val="et-EE"/>
        </w:rPr>
      </w:pPr>
      <w:r w:rsidRPr="00532F62">
        <w:rPr>
          <w:szCs w:val="22"/>
          <w:lang w:val="et-EE"/>
        </w:rPr>
        <w:tab/>
        <w:t>Reg nr: 12845458</w:t>
      </w:r>
    </w:p>
    <w:p w:rsidR="00494370" w:rsidRPr="00532F62" w:rsidRDefault="00494370" w:rsidP="00494370">
      <w:pPr>
        <w:pStyle w:val="Heading2"/>
        <w:rPr>
          <w:lang w:val="et-EE"/>
        </w:rPr>
      </w:pPr>
      <w:bookmarkStart w:id="7" w:name="_Toc191900878"/>
      <w:bookmarkStart w:id="8" w:name="_Toc319668148"/>
      <w:r w:rsidRPr="00532F62">
        <w:rPr>
          <w:lang w:val="et-EE"/>
        </w:rPr>
        <w:t>Planeeringu koostaja</w:t>
      </w:r>
      <w:bookmarkEnd w:id="7"/>
      <w:bookmarkEnd w:id="8"/>
    </w:p>
    <w:p w:rsidR="00494370" w:rsidRPr="00532F62" w:rsidRDefault="00494370" w:rsidP="00494370">
      <w:pPr>
        <w:rPr>
          <w:szCs w:val="22"/>
          <w:lang w:val="et-EE"/>
        </w:rPr>
      </w:pPr>
      <w:r w:rsidRPr="00532F62">
        <w:rPr>
          <w:szCs w:val="22"/>
          <w:lang w:val="et-EE"/>
        </w:rPr>
        <w:t>Plaan OÜ</w:t>
      </w:r>
    </w:p>
    <w:p w:rsidR="00494370" w:rsidRPr="00532F62" w:rsidRDefault="00494370" w:rsidP="00494370">
      <w:pPr>
        <w:rPr>
          <w:szCs w:val="22"/>
          <w:lang w:val="et-EE"/>
        </w:rPr>
      </w:pPr>
      <w:r w:rsidRPr="00532F62">
        <w:rPr>
          <w:szCs w:val="22"/>
          <w:lang w:val="et-EE"/>
        </w:rPr>
        <w:tab/>
        <w:t>Aadress: Tamme pst 111, Tartu 50415</w:t>
      </w:r>
    </w:p>
    <w:p w:rsidR="00494370" w:rsidRPr="00532F62" w:rsidRDefault="00494370" w:rsidP="00494370">
      <w:pPr>
        <w:rPr>
          <w:szCs w:val="22"/>
          <w:lang w:val="et-EE"/>
        </w:rPr>
      </w:pPr>
      <w:r w:rsidRPr="00532F62">
        <w:rPr>
          <w:szCs w:val="22"/>
          <w:lang w:val="et-EE"/>
        </w:rPr>
        <w:tab/>
        <w:t>Reg nr: 12199722</w:t>
      </w:r>
    </w:p>
    <w:p w:rsidR="00494370" w:rsidRPr="00532F62" w:rsidRDefault="00494370" w:rsidP="00494370">
      <w:pPr>
        <w:rPr>
          <w:szCs w:val="22"/>
          <w:lang w:val="et-EE"/>
        </w:rPr>
      </w:pPr>
      <w:r w:rsidRPr="00532F62">
        <w:rPr>
          <w:szCs w:val="22"/>
          <w:lang w:val="et-EE"/>
        </w:rPr>
        <w:tab/>
        <w:t>Kutseline planeerija: Kärt Vabrit (kutsetunnistuse nr 105739)</w:t>
      </w:r>
    </w:p>
    <w:p w:rsidR="00494370" w:rsidRPr="00532F62" w:rsidRDefault="00494370" w:rsidP="00494370">
      <w:pPr>
        <w:pStyle w:val="Heading2"/>
        <w:rPr>
          <w:lang w:val="et-EE"/>
        </w:rPr>
      </w:pPr>
      <w:bookmarkStart w:id="9" w:name="_Toc191900879"/>
      <w:bookmarkStart w:id="10" w:name="_Toc319668149"/>
      <w:r w:rsidRPr="00532F62">
        <w:rPr>
          <w:lang w:val="et-EE"/>
        </w:rPr>
        <w:t>Detailplaneeringu eesmärk ja andmed planeeritava ala kohta</w:t>
      </w:r>
      <w:bookmarkEnd w:id="9"/>
      <w:bookmarkEnd w:id="10"/>
    </w:p>
    <w:p w:rsidR="00494370" w:rsidRPr="00532F62" w:rsidRDefault="00494370" w:rsidP="00494370">
      <w:pPr>
        <w:rPr>
          <w:lang w:val="et-EE"/>
        </w:rPr>
      </w:pPr>
      <w:r w:rsidRPr="00532F62">
        <w:rPr>
          <w:lang w:val="et-EE"/>
        </w:rPr>
        <w:t>Vastavalt Häädemeeste Vallavalitsuse 09. detsembri 2008. a korraldusele nr 428 on Häädemeeste vallas Majaka külas asuva Mihkli kinnistu (katastritunnus 21303:002:0121) ja Väike – Mihkli kinnistu (katastritunnus 21303:002:0127) detailplaneeringu lähteülesande järgi koostamise eesmärgid järgmised:</w:t>
      </w:r>
    </w:p>
    <w:p w:rsidR="00494370" w:rsidRPr="00532F62" w:rsidRDefault="00494370" w:rsidP="00494370">
      <w:pPr>
        <w:pStyle w:val="ListParagraph"/>
        <w:rPr>
          <w:lang w:val="et-EE"/>
        </w:rPr>
      </w:pPr>
      <w:r w:rsidRPr="00532F62">
        <w:rPr>
          <w:lang w:val="et-EE"/>
        </w:rPr>
        <w:t>Krundi hoonestusala piiritlemine;</w:t>
      </w:r>
    </w:p>
    <w:p w:rsidR="00494370" w:rsidRPr="00532F62" w:rsidRDefault="00494370" w:rsidP="00494370">
      <w:pPr>
        <w:pStyle w:val="ListParagraph"/>
        <w:rPr>
          <w:lang w:val="et-EE"/>
        </w:rPr>
      </w:pPr>
      <w:r w:rsidRPr="00532F62">
        <w:rPr>
          <w:lang w:val="et-EE"/>
        </w:rPr>
        <w:t xml:space="preserve">Maaüksuse sihtotstarbe muutmine; </w:t>
      </w:r>
    </w:p>
    <w:p w:rsidR="00494370" w:rsidRPr="00532F62" w:rsidRDefault="00494370" w:rsidP="00494370">
      <w:pPr>
        <w:pStyle w:val="ListParagraph"/>
        <w:rPr>
          <w:lang w:val="et-EE"/>
        </w:rPr>
      </w:pPr>
      <w:r w:rsidRPr="00532F62">
        <w:rPr>
          <w:lang w:val="et-EE"/>
        </w:rPr>
        <w:t>Maaüksuse kruntideks jagamise lahendamine;</w:t>
      </w:r>
    </w:p>
    <w:p w:rsidR="00494370" w:rsidRPr="00532F62" w:rsidRDefault="00494370" w:rsidP="00494370">
      <w:pPr>
        <w:pStyle w:val="ListParagraph"/>
        <w:rPr>
          <w:lang w:val="et-EE"/>
        </w:rPr>
      </w:pPr>
      <w:r w:rsidRPr="00532F62">
        <w:rPr>
          <w:lang w:val="et-EE"/>
        </w:rPr>
        <w:t>Kruntide ehitusõiguse määramine;</w:t>
      </w:r>
    </w:p>
    <w:p w:rsidR="00494370" w:rsidRPr="00532F62" w:rsidRDefault="00494370" w:rsidP="00494370">
      <w:pPr>
        <w:pStyle w:val="ListParagraph"/>
        <w:rPr>
          <w:lang w:val="et-EE"/>
        </w:rPr>
      </w:pPr>
      <w:r w:rsidRPr="00532F62">
        <w:rPr>
          <w:lang w:val="et-EE"/>
        </w:rPr>
        <w:t>Liikluskorralduse määramine;</w:t>
      </w:r>
    </w:p>
    <w:p w:rsidR="00494370" w:rsidRPr="00532F62" w:rsidRDefault="00494370" w:rsidP="00494370">
      <w:pPr>
        <w:pStyle w:val="ListParagraph"/>
        <w:rPr>
          <w:lang w:val="et-EE"/>
        </w:rPr>
      </w:pPr>
      <w:r w:rsidRPr="00532F62">
        <w:rPr>
          <w:lang w:val="et-EE"/>
        </w:rPr>
        <w:t>Juurdepääsuteede lahendamine;</w:t>
      </w:r>
    </w:p>
    <w:p w:rsidR="00494370" w:rsidRPr="00532F62" w:rsidRDefault="00494370" w:rsidP="00494370">
      <w:pPr>
        <w:pStyle w:val="ListParagraph"/>
        <w:rPr>
          <w:lang w:val="et-EE"/>
        </w:rPr>
      </w:pPr>
      <w:r w:rsidRPr="00532F62">
        <w:rPr>
          <w:lang w:val="et-EE"/>
        </w:rPr>
        <w:t>Haljastuse lahendamine;</w:t>
      </w:r>
    </w:p>
    <w:p w:rsidR="00494370" w:rsidRPr="00532F62" w:rsidRDefault="00494370" w:rsidP="00494370">
      <w:pPr>
        <w:pStyle w:val="ListParagraph"/>
        <w:rPr>
          <w:lang w:val="et-EE"/>
        </w:rPr>
      </w:pPr>
      <w:r w:rsidRPr="00532F62">
        <w:rPr>
          <w:lang w:val="et-EE"/>
        </w:rPr>
        <w:t>Tehnovõrkude lahendamine.</w:t>
      </w:r>
    </w:p>
    <w:p w:rsidR="00494370" w:rsidRPr="00532F62" w:rsidRDefault="00494370" w:rsidP="00494370">
      <w:pPr>
        <w:rPr>
          <w:lang w:val="et-EE"/>
        </w:rPr>
      </w:pPr>
    </w:p>
    <w:p w:rsidR="00494370" w:rsidRPr="00532F62" w:rsidRDefault="00494370" w:rsidP="00494370">
      <w:pPr>
        <w:rPr>
          <w:lang w:val="et-EE"/>
        </w:rPr>
      </w:pPr>
      <w:r w:rsidRPr="00532F62">
        <w:rPr>
          <w:lang w:val="et-EE"/>
        </w:rPr>
        <w:t>Andmed planeeringualal asuva kinnistu kohta on toodud tabelis 1.1.</w:t>
      </w:r>
    </w:p>
    <w:p w:rsidR="00494370" w:rsidRPr="00532F62" w:rsidRDefault="00494370" w:rsidP="00494370">
      <w:pPr>
        <w:rPr>
          <w:sz w:val="20"/>
          <w:szCs w:val="20"/>
          <w:lang w:val="et-EE"/>
        </w:rPr>
      </w:pPr>
      <w:r w:rsidRPr="00532F62">
        <w:rPr>
          <w:b/>
          <w:bCs/>
          <w:sz w:val="20"/>
          <w:szCs w:val="20"/>
          <w:lang w:val="et-EE"/>
        </w:rPr>
        <w:t>Tabel 1.1.</w:t>
      </w:r>
      <w:r w:rsidRPr="00532F62">
        <w:rPr>
          <w:sz w:val="20"/>
          <w:szCs w:val="20"/>
          <w:lang w:val="et-EE"/>
        </w:rPr>
        <w:t xml:space="preserve"> Andmed planeeringualal asuvate kinnistute kohta</w:t>
      </w:r>
    </w:p>
    <w:tbl>
      <w:tblPr>
        <w:tblW w:w="9144" w:type="dxa"/>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992"/>
        <w:gridCol w:w="2410"/>
        <w:gridCol w:w="2623"/>
      </w:tblGrid>
      <w:tr w:rsidR="00494370" w:rsidRPr="00532F62" w:rsidTr="00716D8C">
        <w:tc>
          <w:tcPr>
            <w:tcW w:w="3119"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b/>
                <w:sz w:val="20"/>
                <w:szCs w:val="20"/>
                <w:lang w:val="et-EE"/>
              </w:rPr>
            </w:pPr>
            <w:r w:rsidRPr="00532F62">
              <w:rPr>
                <w:b/>
                <w:sz w:val="20"/>
                <w:szCs w:val="20"/>
                <w:lang w:val="et-EE"/>
              </w:rPr>
              <w:t>Aadress</w:t>
            </w:r>
          </w:p>
        </w:tc>
        <w:tc>
          <w:tcPr>
            <w:tcW w:w="992"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b/>
                <w:sz w:val="20"/>
                <w:szCs w:val="20"/>
                <w:lang w:val="et-EE"/>
              </w:rPr>
            </w:pPr>
            <w:r w:rsidRPr="00532F62">
              <w:rPr>
                <w:b/>
                <w:sz w:val="20"/>
                <w:szCs w:val="20"/>
                <w:lang w:val="et-EE"/>
              </w:rPr>
              <w:t>Pindala</w:t>
            </w:r>
          </w:p>
        </w:tc>
        <w:tc>
          <w:tcPr>
            <w:tcW w:w="2410"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b/>
                <w:sz w:val="20"/>
                <w:szCs w:val="20"/>
                <w:lang w:val="et-EE"/>
              </w:rPr>
            </w:pPr>
            <w:r w:rsidRPr="00532F62">
              <w:rPr>
                <w:b/>
                <w:sz w:val="20"/>
                <w:szCs w:val="20"/>
                <w:lang w:val="et-EE"/>
              </w:rPr>
              <w:t>Sihtotstarve</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494370" w:rsidRPr="00532F62" w:rsidRDefault="00494370" w:rsidP="00716D8C">
            <w:pPr>
              <w:rPr>
                <w:b/>
                <w:sz w:val="20"/>
                <w:szCs w:val="20"/>
                <w:lang w:val="et-EE"/>
              </w:rPr>
            </w:pPr>
            <w:r w:rsidRPr="00532F62">
              <w:rPr>
                <w:b/>
                <w:sz w:val="20"/>
                <w:szCs w:val="20"/>
                <w:lang w:val="et-EE"/>
              </w:rPr>
              <w:t>Omanik/valdaja</w:t>
            </w:r>
          </w:p>
        </w:tc>
      </w:tr>
      <w:tr w:rsidR="00494370" w:rsidRPr="00532F62" w:rsidTr="00716D8C">
        <w:tc>
          <w:tcPr>
            <w:tcW w:w="3119"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Mihkli (21303:002:0121)</w:t>
            </w:r>
          </w:p>
        </w:tc>
        <w:tc>
          <w:tcPr>
            <w:tcW w:w="992"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9,07 ha</w:t>
            </w:r>
          </w:p>
        </w:tc>
        <w:tc>
          <w:tcPr>
            <w:tcW w:w="2410"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Maatulundusmaa 100%</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Koskla OÜ</w:t>
            </w:r>
          </w:p>
        </w:tc>
      </w:tr>
      <w:tr w:rsidR="00494370" w:rsidRPr="00532F62" w:rsidTr="00716D8C">
        <w:tc>
          <w:tcPr>
            <w:tcW w:w="3119"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Väike – Mihkli (21303:002:0127)</w:t>
            </w:r>
          </w:p>
        </w:tc>
        <w:tc>
          <w:tcPr>
            <w:tcW w:w="992"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6223 m²</w:t>
            </w:r>
          </w:p>
        </w:tc>
        <w:tc>
          <w:tcPr>
            <w:tcW w:w="2410" w:type="dxa"/>
            <w:tcBorders>
              <w:top w:val="single" w:sz="1" w:space="0" w:color="000000"/>
              <w:left w:val="single" w:sz="1" w:space="0" w:color="000000"/>
              <w:bottom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Maatulundusmaa 100%</w:t>
            </w:r>
          </w:p>
        </w:tc>
        <w:tc>
          <w:tcPr>
            <w:tcW w:w="2623" w:type="dxa"/>
            <w:tcBorders>
              <w:top w:val="single" w:sz="1" w:space="0" w:color="000000"/>
              <w:left w:val="single" w:sz="1" w:space="0" w:color="000000"/>
              <w:bottom w:val="single" w:sz="1" w:space="0" w:color="000000"/>
              <w:right w:val="single" w:sz="1" w:space="0" w:color="000000"/>
            </w:tcBorders>
            <w:shd w:val="clear" w:color="auto" w:fill="auto"/>
          </w:tcPr>
          <w:p w:rsidR="00494370" w:rsidRPr="00532F62" w:rsidRDefault="00494370" w:rsidP="00716D8C">
            <w:pPr>
              <w:rPr>
                <w:sz w:val="20"/>
                <w:szCs w:val="20"/>
                <w:lang w:val="et-EE"/>
              </w:rPr>
            </w:pPr>
            <w:r w:rsidRPr="00532F62">
              <w:rPr>
                <w:sz w:val="20"/>
                <w:szCs w:val="20"/>
                <w:lang w:val="et-EE"/>
              </w:rPr>
              <w:t>Koskla OÜ</w:t>
            </w:r>
          </w:p>
        </w:tc>
      </w:tr>
    </w:tbl>
    <w:p w:rsidR="00494370" w:rsidRPr="00532F62" w:rsidRDefault="00494370" w:rsidP="00494370">
      <w:pPr>
        <w:rPr>
          <w:i/>
          <w:sz w:val="20"/>
          <w:szCs w:val="20"/>
          <w:lang w:val="et-EE"/>
        </w:rPr>
      </w:pPr>
      <w:r w:rsidRPr="00532F62">
        <w:rPr>
          <w:i/>
          <w:sz w:val="20"/>
          <w:szCs w:val="20"/>
          <w:lang w:val="et-EE"/>
        </w:rPr>
        <w:t>Allikas: Maa-amet ja kinnistusraamat (seisuga 03.02.2016 a.)</w:t>
      </w:r>
    </w:p>
    <w:p w:rsidR="00494370" w:rsidRPr="00532F62" w:rsidRDefault="00494370" w:rsidP="00494370">
      <w:pPr>
        <w:pStyle w:val="Heading2"/>
        <w:rPr>
          <w:lang w:val="et-EE"/>
        </w:rPr>
      </w:pPr>
      <w:bookmarkStart w:id="11" w:name="_Toc191900880"/>
      <w:bookmarkStart w:id="12" w:name="_Toc319668150"/>
      <w:r w:rsidRPr="00532F62">
        <w:rPr>
          <w:lang w:val="et-EE"/>
        </w:rPr>
        <w:t>Arvestamisele kuuluvad planeeringud ja dokumendid</w:t>
      </w:r>
      <w:bookmarkEnd w:id="11"/>
      <w:bookmarkEnd w:id="12"/>
    </w:p>
    <w:p w:rsidR="00494370" w:rsidRPr="00532F62" w:rsidRDefault="00494370" w:rsidP="00494370">
      <w:pPr>
        <w:pStyle w:val="ListParagraph"/>
        <w:rPr>
          <w:lang w:val="et-EE"/>
        </w:rPr>
      </w:pPr>
      <w:r w:rsidRPr="00532F62">
        <w:rPr>
          <w:lang w:val="et-EE"/>
        </w:rPr>
        <w:t>Mihkel Vainula taotlus;</w:t>
      </w:r>
    </w:p>
    <w:p w:rsidR="00494370" w:rsidRPr="00532F62" w:rsidRDefault="00494370" w:rsidP="00494370">
      <w:pPr>
        <w:pStyle w:val="ListParagraph"/>
        <w:rPr>
          <w:lang w:val="et-EE"/>
        </w:rPr>
      </w:pPr>
      <w:r w:rsidRPr="00532F62">
        <w:rPr>
          <w:lang w:val="et-EE"/>
        </w:rPr>
        <w:t>Häädemeeste</w:t>
      </w:r>
      <w:r w:rsidRPr="00532F62">
        <w:rPr>
          <w:spacing w:val="42"/>
          <w:lang w:val="et-EE"/>
        </w:rPr>
        <w:t xml:space="preserve"> </w:t>
      </w:r>
      <w:r w:rsidRPr="00532F62">
        <w:rPr>
          <w:spacing w:val="-11"/>
          <w:lang w:val="et-EE"/>
        </w:rPr>
        <w:t>V</w:t>
      </w:r>
      <w:r w:rsidRPr="00532F62">
        <w:rPr>
          <w:lang w:val="et-EE"/>
        </w:rPr>
        <w:t>allavolikogu</w:t>
      </w:r>
      <w:r w:rsidRPr="00532F62">
        <w:rPr>
          <w:spacing w:val="-20"/>
          <w:lang w:val="et-EE"/>
        </w:rPr>
        <w:t xml:space="preserve"> </w:t>
      </w:r>
      <w:r w:rsidRPr="00532F62">
        <w:rPr>
          <w:lang w:val="et-EE"/>
        </w:rPr>
        <w:t>26.</w:t>
      </w:r>
      <w:r w:rsidRPr="00532F62">
        <w:rPr>
          <w:spacing w:val="9"/>
          <w:lang w:val="et-EE"/>
        </w:rPr>
        <w:t xml:space="preserve"> </w:t>
      </w:r>
      <w:r w:rsidRPr="00532F62">
        <w:rPr>
          <w:lang w:val="et-EE"/>
        </w:rPr>
        <w:t>novembri</w:t>
      </w:r>
      <w:r w:rsidRPr="00532F62">
        <w:rPr>
          <w:spacing w:val="23"/>
          <w:lang w:val="et-EE"/>
        </w:rPr>
        <w:t xml:space="preserve"> </w:t>
      </w:r>
      <w:r w:rsidRPr="00532F62">
        <w:rPr>
          <w:lang w:val="et-EE"/>
        </w:rPr>
        <w:t>2008</w:t>
      </w:r>
      <w:r w:rsidRPr="00532F62">
        <w:rPr>
          <w:spacing w:val="6"/>
          <w:lang w:val="et-EE"/>
        </w:rPr>
        <w:t xml:space="preserve"> </w:t>
      </w:r>
      <w:r w:rsidRPr="00532F62">
        <w:rPr>
          <w:lang w:val="et-EE"/>
        </w:rPr>
        <w:t>a</w:t>
      </w:r>
      <w:r w:rsidRPr="00532F62">
        <w:rPr>
          <w:spacing w:val="6"/>
          <w:lang w:val="et-EE"/>
        </w:rPr>
        <w:t xml:space="preserve"> </w:t>
      </w:r>
      <w:r w:rsidRPr="00532F62">
        <w:rPr>
          <w:lang w:val="et-EE"/>
        </w:rPr>
        <w:t>otsus</w:t>
      </w:r>
      <w:r w:rsidRPr="00532F62">
        <w:rPr>
          <w:spacing w:val="6"/>
          <w:lang w:val="et-EE"/>
        </w:rPr>
        <w:t xml:space="preserve"> </w:t>
      </w:r>
      <w:r w:rsidRPr="00532F62">
        <w:rPr>
          <w:lang w:val="et-EE"/>
        </w:rPr>
        <w:t>nr</w:t>
      </w:r>
      <w:r w:rsidRPr="00532F62">
        <w:rPr>
          <w:spacing w:val="5"/>
          <w:lang w:val="et-EE"/>
        </w:rPr>
        <w:t xml:space="preserve"> </w:t>
      </w:r>
      <w:r w:rsidRPr="00532F62">
        <w:rPr>
          <w:lang w:val="et-EE"/>
        </w:rPr>
        <w:t>77</w:t>
      </w:r>
      <w:r w:rsidRPr="00532F62">
        <w:rPr>
          <w:spacing w:val="-8"/>
          <w:lang w:val="et-EE"/>
        </w:rPr>
        <w:t xml:space="preserve"> </w:t>
      </w:r>
      <w:r w:rsidRPr="00532F62">
        <w:rPr>
          <w:w w:val="105"/>
          <w:lang w:val="et-EE"/>
        </w:rPr>
        <w:t xml:space="preserve">“Detailplaneeringu </w:t>
      </w:r>
      <w:r w:rsidRPr="00532F62">
        <w:rPr>
          <w:lang w:val="et-EE"/>
        </w:rPr>
        <w:t>algatamine”;</w:t>
      </w:r>
    </w:p>
    <w:p w:rsidR="00494370" w:rsidRPr="00532F62" w:rsidRDefault="00494370" w:rsidP="00494370">
      <w:pPr>
        <w:pStyle w:val="ListParagraph"/>
        <w:rPr>
          <w:lang w:val="et-EE"/>
        </w:rPr>
      </w:pPr>
      <w:r w:rsidRPr="00532F62">
        <w:rPr>
          <w:lang w:val="et-EE"/>
        </w:rPr>
        <w:t>Koostamisel olev Häädemeeste valla rannaalade osaüldplaneering (algatatud Häädemeeste  Vallavolikogu 11.12.2013 otsusega nr 101);</w:t>
      </w:r>
    </w:p>
    <w:p w:rsidR="00494370" w:rsidRPr="00532F62" w:rsidRDefault="00494370" w:rsidP="00494370">
      <w:pPr>
        <w:pStyle w:val="ListParagraph"/>
        <w:rPr>
          <w:lang w:val="et-EE"/>
        </w:rPr>
      </w:pPr>
      <w:r w:rsidRPr="00532F62">
        <w:rPr>
          <w:lang w:val="et-EE"/>
        </w:rPr>
        <w:t>Häädemeeste valla üldplaneering (kehtestatud Häädemeeste vallavolikogu 19.06.2013 määrusega nr 8);</w:t>
      </w:r>
    </w:p>
    <w:p w:rsidR="00494370" w:rsidRPr="00532F62" w:rsidRDefault="00494370" w:rsidP="00494370">
      <w:pPr>
        <w:pStyle w:val="ListParagraph"/>
        <w:rPr>
          <w:lang w:val="et-EE"/>
        </w:rPr>
      </w:pPr>
      <w:r w:rsidRPr="00532F62">
        <w:rPr>
          <w:lang w:val="et-EE"/>
        </w:rPr>
        <w:t>Pärnu</w:t>
      </w:r>
      <w:r w:rsidRPr="00532F62">
        <w:rPr>
          <w:spacing w:val="16"/>
          <w:lang w:val="et-EE"/>
        </w:rPr>
        <w:t xml:space="preserve"> </w:t>
      </w:r>
      <w:r w:rsidRPr="00532F62">
        <w:rPr>
          <w:w w:val="99"/>
          <w:lang w:val="et-EE"/>
        </w:rPr>
        <w:t>maakonna</w:t>
      </w:r>
      <w:r w:rsidRPr="00532F62">
        <w:rPr>
          <w:spacing w:val="-14"/>
          <w:w w:val="99"/>
          <w:lang w:val="et-EE"/>
        </w:rPr>
        <w:t xml:space="preserve"> </w:t>
      </w:r>
      <w:r w:rsidRPr="00532F62">
        <w:rPr>
          <w:lang w:val="et-EE"/>
        </w:rPr>
        <w:t>planeeringu</w:t>
      </w:r>
      <w:r w:rsidRPr="00532F62">
        <w:rPr>
          <w:spacing w:val="-22"/>
          <w:lang w:val="et-EE"/>
        </w:rPr>
        <w:t xml:space="preserve"> </w:t>
      </w:r>
      <w:r w:rsidRPr="00532F62">
        <w:rPr>
          <w:w w:val="99"/>
          <w:lang w:val="et-EE"/>
        </w:rPr>
        <w:t>teemaplaneering</w:t>
      </w:r>
      <w:r w:rsidRPr="00532F62">
        <w:rPr>
          <w:spacing w:val="-13"/>
          <w:w w:val="99"/>
          <w:lang w:val="et-EE"/>
        </w:rPr>
        <w:t xml:space="preserve"> </w:t>
      </w:r>
      <w:r w:rsidRPr="00532F62">
        <w:rPr>
          <w:w w:val="110"/>
          <w:lang w:val="et-EE"/>
        </w:rPr>
        <w:t>“Asustust</w:t>
      </w:r>
      <w:r w:rsidRPr="00532F62">
        <w:rPr>
          <w:spacing w:val="-9"/>
          <w:w w:val="110"/>
          <w:lang w:val="et-EE"/>
        </w:rPr>
        <w:t xml:space="preserve"> </w:t>
      </w:r>
      <w:r w:rsidRPr="00532F62">
        <w:rPr>
          <w:lang w:val="et-EE"/>
        </w:rPr>
        <w:t>ja</w:t>
      </w:r>
      <w:r w:rsidRPr="00532F62">
        <w:rPr>
          <w:spacing w:val="5"/>
          <w:lang w:val="et-EE"/>
        </w:rPr>
        <w:t xml:space="preserve"> </w:t>
      </w:r>
      <w:r w:rsidRPr="00532F62">
        <w:rPr>
          <w:lang w:val="et-EE"/>
        </w:rPr>
        <w:t>maakasutust</w:t>
      </w:r>
      <w:r w:rsidRPr="00532F62">
        <w:rPr>
          <w:spacing w:val="19"/>
          <w:lang w:val="et-EE"/>
        </w:rPr>
        <w:t xml:space="preserve"> </w:t>
      </w:r>
      <w:r w:rsidRPr="00532F62">
        <w:rPr>
          <w:w w:val="101"/>
          <w:lang w:val="et-EE"/>
        </w:rPr>
        <w:t xml:space="preserve">suunavad </w:t>
      </w:r>
      <w:r w:rsidRPr="00532F62">
        <w:rPr>
          <w:w w:val="104"/>
          <w:lang w:val="et-EE"/>
        </w:rPr>
        <w:t>keskkonnatingimused”;</w:t>
      </w:r>
    </w:p>
    <w:p w:rsidR="00494370" w:rsidRPr="00532F62" w:rsidRDefault="00494370" w:rsidP="00494370">
      <w:pPr>
        <w:pStyle w:val="ListParagraph"/>
        <w:rPr>
          <w:lang w:val="et-EE"/>
        </w:rPr>
      </w:pPr>
      <w:r w:rsidRPr="00532F62">
        <w:rPr>
          <w:lang w:val="et-EE"/>
        </w:rPr>
        <w:t>Planeerimisseadus jt seadused;</w:t>
      </w:r>
    </w:p>
    <w:p w:rsidR="00494370" w:rsidRPr="00532F62" w:rsidRDefault="00494370" w:rsidP="00494370">
      <w:pPr>
        <w:pStyle w:val="ListParagraph"/>
        <w:rPr>
          <w:lang w:val="et-EE"/>
        </w:rPr>
      </w:pPr>
      <w:r w:rsidRPr="00532F62">
        <w:rPr>
          <w:lang w:val="et-EE"/>
        </w:rPr>
        <w:t>Häädemeeste</w:t>
      </w:r>
      <w:r w:rsidRPr="00532F62">
        <w:rPr>
          <w:spacing w:val="22"/>
          <w:lang w:val="et-EE"/>
        </w:rPr>
        <w:t xml:space="preserve"> </w:t>
      </w:r>
      <w:r w:rsidRPr="00532F62">
        <w:rPr>
          <w:w w:val="93"/>
          <w:lang w:val="et-EE"/>
        </w:rPr>
        <w:t>valla</w:t>
      </w:r>
      <w:r w:rsidRPr="00532F62">
        <w:rPr>
          <w:spacing w:val="-8"/>
          <w:w w:val="93"/>
          <w:lang w:val="et-EE"/>
        </w:rPr>
        <w:t xml:space="preserve"> </w:t>
      </w:r>
      <w:r w:rsidRPr="00532F62">
        <w:rPr>
          <w:w w:val="104"/>
          <w:lang w:val="et-EE"/>
        </w:rPr>
        <w:t>ehitusmäärus;</w:t>
      </w:r>
    </w:p>
    <w:p w:rsidR="00494370" w:rsidRPr="00532F62" w:rsidRDefault="00494370" w:rsidP="00494370">
      <w:pPr>
        <w:pStyle w:val="ListParagraph"/>
        <w:rPr>
          <w:lang w:val="et-EE"/>
        </w:rPr>
      </w:pPr>
      <w:r w:rsidRPr="00532F62">
        <w:rPr>
          <w:lang w:val="et-EE"/>
        </w:rPr>
        <w:t>Eksperthinnang</w:t>
      </w:r>
      <w:r w:rsidRPr="00532F62">
        <w:rPr>
          <w:spacing w:val="42"/>
          <w:lang w:val="et-EE"/>
        </w:rPr>
        <w:t xml:space="preserve"> </w:t>
      </w:r>
      <w:r w:rsidRPr="00532F62">
        <w:rPr>
          <w:lang w:val="et-EE"/>
        </w:rPr>
        <w:t xml:space="preserve">Küllise maaüksuse </w:t>
      </w:r>
      <w:r w:rsidRPr="00532F62">
        <w:rPr>
          <w:spacing w:val="10"/>
          <w:lang w:val="et-EE"/>
        </w:rPr>
        <w:t xml:space="preserve"> </w:t>
      </w:r>
      <w:r w:rsidRPr="00532F62">
        <w:rPr>
          <w:lang w:val="et-EE"/>
        </w:rPr>
        <w:t>detailplaneeringu</w:t>
      </w:r>
      <w:r w:rsidRPr="00532F62">
        <w:rPr>
          <w:spacing w:val="46"/>
          <w:lang w:val="et-EE"/>
        </w:rPr>
        <w:t xml:space="preserve"> </w:t>
      </w:r>
      <w:r w:rsidRPr="00532F62">
        <w:rPr>
          <w:lang w:val="et-EE"/>
        </w:rPr>
        <w:t>keskkonnamõjudele. Koostaja: Mati Kose, mag. loomaökoloogia. Häädemeeste 2008;</w:t>
      </w:r>
    </w:p>
    <w:p w:rsidR="00494370" w:rsidRPr="00532F62" w:rsidRDefault="00494370" w:rsidP="00494370">
      <w:pPr>
        <w:pStyle w:val="ListParagraph"/>
        <w:rPr>
          <w:lang w:val="et-EE"/>
        </w:rPr>
      </w:pPr>
      <w:r w:rsidRPr="00532F62">
        <w:rPr>
          <w:lang w:val="et-EE"/>
        </w:rPr>
        <w:t xml:space="preserve">Majaka külas asuvate Küllise kinnistu detailplaneering; </w:t>
      </w:r>
    </w:p>
    <w:p w:rsidR="00494370" w:rsidRPr="00532F62" w:rsidRDefault="00494370" w:rsidP="00494370">
      <w:pPr>
        <w:pStyle w:val="ListParagraph"/>
        <w:rPr>
          <w:lang w:val="et-EE"/>
        </w:rPr>
      </w:pPr>
      <w:r w:rsidRPr="00532F62">
        <w:rPr>
          <w:lang w:val="et-EE"/>
        </w:rPr>
        <w:t>Majaka külas asuva Meretee kinnistu detailplaneering (kehtestatud Häädemeeste Vallavolikogu</w:t>
      </w:r>
      <w:r w:rsidRPr="00532F62">
        <w:rPr>
          <w:spacing w:val="-13"/>
          <w:lang w:val="et-EE"/>
        </w:rPr>
        <w:t xml:space="preserve"> </w:t>
      </w:r>
      <w:r w:rsidRPr="00532F62">
        <w:rPr>
          <w:lang w:val="et-EE"/>
        </w:rPr>
        <w:t>16.</w:t>
      </w:r>
      <w:r w:rsidRPr="00532F62">
        <w:rPr>
          <w:spacing w:val="-5"/>
          <w:lang w:val="et-EE"/>
        </w:rPr>
        <w:t xml:space="preserve"> </w:t>
      </w:r>
      <w:r w:rsidRPr="00532F62">
        <w:rPr>
          <w:lang w:val="et-EE"/>
        </w:rPr>
        <w:t>augusti</w:t>
      </w:r>
      <w:r w:rsidRPr="00532F62">
        <w:rPr>
          <w:spacing w:val="22"/>
          <w:lang w:val="et-EE"/>
        </w:rPr>
        <w:t xml:space="preserve"> </w:t>
      </w:r>
      <w:r w:rsidRPr="00532F62">
        <w:rPr>
          <w:lang w:val="et-EE"/>
        </w:rPr>
        <w:t>2005</w:t>
      </w:r>
      <w:r w:rsidRPr="00532F62">
        <w:rPr>
          <w:spacing w:val="7"/>
          <w:lang w:val="et-EE"/>
        </w:rPr>
        <w:t xml:space="preserve"> </w:t>
      </w:r>
      <w:r w:rsidRPr="00532F62">
        <w:rPr>
          <w:lang w:val="et-EE"/>
        </w:rPr>
        <w:t>a.</w:t>
      </w:r>
      <w:r w:rsidRPr="00532F62">
        <w:rPr>
          <w:spacing w:val="-8"/>
          <w:lang w:val="et-EE"/>
        </w:rPr>
        <w:t xml:space="preserve"> </w:t>
      </w:r>
      <w:r w:rsidRPr="00532F62">
        <w:rPr>
          <w:lang w:val="et-EE"/>
        </w:rPr>
        <w:t>otsusega</w:t>
      </w:r>
      <w:r w:rsidRPr="00532F62">
        <w:rPr>
          <w:spacing w:val="24"/>
          <w:lang w:val="et-EE"/>
        </w:rPr>
        <w:t xml:space="preserve"> </w:t>
      </w:r>
      <w:r w:rsidRPr="00532F62">
        <w:rPr>
          <w:lang w:val="et-EE"/>
        </w:rPr>
        <w:t>nr</w:t>
      </w:r>
      <w:r w:rsidRPr="00532F62">
        <w:rPr>
          <w:spacing w:val="-2"/>
          <w:lang w:val="et-EE"/>
        </w:rPr>
        <w:t xml:space="preserve"> </w:t>
      </w:r>
      <w:r w:rsidRPr="00532F62">
        <w:rPr>
          <w:w w:val="108"/>
          <w:lang w:val="et-EE"/>
        </w:rPr>
        <w:t>68);</w:t>
      </w:r>
    </w:p>
    <w:p w:rsidR="00494370" w:rsidRPr="00532F62" w:rsidRDefault="00494370" w:rsidP="00494370">
      <w:pPr>
        <w:pStyle w:val="ListParagraph"/>
        <w:rPr>
          <w:lang w:val="et-EE"/>
        </w:rPr>
      </w:pPr>
      <w:r w:rsidRPr="00532F62">
        <w:rPr>
          <w:lang w:val="et-EE"/>
        </w:rPr>
        <w:t xml:space="preserve">Majaka külas asuva Remmelga ja Mihkli kinnistute detailplaneering  </w:t>
      </w:r>
      <w:r w:rsidRPr="00532F62">
        <w:rPr>
          <w:spacing w:val="15"/>
          <w:lang w:val="et-EE"/>
        </w:rPr>
        <w:t xml:space="preserve"> </w:t>
      </w:r>
      <w:r w:rsidRPr="00532F62">
        <w:rPr>
          <w:lang w:val="et-EE"/>
        </w:rPr>
        <w:t>(kehtestatud Häädemeeste</w:t>
      </w:r>
      <w:r w:rsidRPr="00532F62">
        <w:rPr>
          <w:spacing w:val="32"/>
          <w:lang w:val="et-EE"/>
        </w:rPr>
        <w:t xml:space="preserve"> </w:t>
      </w:r>
      <w:r w:rsidRPr="00532F62">
        <w:rPr>
          <w:spacing w:val="-1"/>
          <w:lang w:val="et-EE"/>
        </w:rPr>
        <w:t>V</w:t>
      </w:r>
      <w:r w:rsidRPr="00532F62">
        <w:rPr>
          <w:lang w:val="et-EE"/>
        </w:rPr>
        <w:t>allavolikogu</w:t>
      </w:r>
      <w:r w:rsidRPr="00532F62">
        <w:rPr>
          <w:spacing w:val="-22"/>
          <w:lang w:val="et-EE"/>
        </w:rPr>
        <w:t xml:space="preserve"> </w:t>
      </w:r>
      <w:r w:rsidRPr="00532F62">
        <w:rPr>
          <w:lang w:val="et-EE"/>
        </w:rPr>
        <w:t>19.</w:t>
      </w:r>
      <w:r w:rsidRPr="00532F62">
        <w:rPr>
          <w:spacing w:val="-3"/>
          <w:lang w:val="et-EE"/>
        </w:rPr>
        <w:t xml:space="preserve"> </w:t>
      </w:r>
      <w:r w:rsidRPr="00532F62">
        <w:rPr>
          <w:lang w:val="et-EE"/>
        </w:rPr>
        <w:t>detsembri</w:t>
      </w:r>
      <w:r w:rsidRPr="00532F62">
        <w:rPr>
          <w:spacing w:val="33"/>
          <w:lang w:val="et-EE"/>
        </w:rPr>
        <w:t xml:space="preserve"> </w:t>
      </w:r>
      <w:r w:rsidRPr="00532F62">
        <w:rPr>
          <w:lang w:val="et-EE"/>
        </w:rPr>
        <w:t>2005</w:t>
      </w:r>
      <w:r w:rsidRPr="00532F62">
        <w:rPr>
          <w:spacing w:val="5"/>
          <w:lang w:val="et-EE"/>
        </w:rPr>
        <w:t xml:space="preserve"> </w:t>
      </w:r>
      <w:r w:rsidRPr="00532F62">
        <w:rPr>
          <w:lang w:val="et-EE"/>
        </w:rPr>
        <w:t>a.</w:t>
      </w:r>
      <w:r w:rsidRPr="00532F62">
        <w:rPr>
          <w:spacing w:val="4"/>
          <w:lang w:val="et-EE"/>
        </w:rPr>
        <w:t xml:space="preserve"> </w:t>
      </w:r>
      <w:r w:rsidRPr="00532F62">
        <w:rPr>
          <w:lang w:val="et-EE"/>
        </w:rPr>
        <w:t>otsusega</w:t>
      </w:r>
      <w:r w:rsidRPr="00532F62">
        <w:rPr>
          <w:spacing w:val="10"/>
          <w:lang w:val="et-EE"/>
        </w:rPr>
        <w:t xml:space="preserve"> </w:t>
      </w:r>
      <w:r w:rsidRPr="00532F62">
        <w:rPr>
          <w:w w:val="105"/>
          <w:lang w:val="et-EE"/>
        </w:rPr>
        <w:t>n</w:t>
      </w:r>
      <w:r w:rsidRPr="00532F62">
        <w:rPr>
          <w:spacing w:val="-5"/>
          <w:w w:val="105"/>
          <w:lang w:val="et-EE"/>
        </w:rPr>
        <w:t xml:space="preserve">r </w:t>
      </w:r>
      <w:r w:rsidRPr="00532F62">
        <w:rPr>
          <w:w w:val="104"/>
          <w:lang w:val="et-EE"/>
        </w:rPr>
        <w:t>118);</w:t>
      </w:r>
    </w:p>
    <w:p w:rsidR="00494370" w:rsidRPr="00532F62" w:rsidRDefault="00494370" w:rsidP="00494370">
      <w:pPr>
        <w:pStyle w:val="ListParagraph"/>
        <w:rPr>
          <w:lang w:val="et-EE"/>
        </w:rPr>
      </w:pPr>
      <w:r w:rsidRPr="00532F62">
        <w:rPr>
          <w:lang w:val="et-EE"/>
        </w:rPr>
        <w:t>Majaka küllas asuva Merelaane</w:t>
      </w:r>
      <w:r w:rsidRPr="00532F62">
        <w:rPr>
          <w:spacing w:val="50"/>
          <w:lang w:val="et-EE"/>
        </w:rPr>
        <w:t xml:space="preserve"> </w:t>
      </w:r>
      <w:r w:rsidRPr="00532F62">
        <w:rPr>
          <w:lang w:val="et-EE"/>
        </w:rPr>
        <w:t>kinnistu detailplaneering (kehtestatud</w:t>
      </w:r>
      <w:r w:rsidRPr="00532F62">
        <w:rPr>
          <w:spacing w:val="-34"/>
          <w:lang w:val="et-EE"/>
        </w:rPr>
        <w:t xml:space="preserve"> </w:t>
      </w:r>
      <w:r w:rsidRPr="00532F62">
        <w:rPr>
          <w:lang w:val="et-EE"/>
        </w:rPr>
        <w:t xml:space="preserve">Häädemeeste </w:t>
      </w:r>
      <w:r w:rsidRPr="00532F62">
        <w:rPr>
          <w:spacing w:val="-1"/>
          <w:lang w:val="et-EE"/>
        </w:rPr>
        <w:t>V</w:t>
      </w:r>
      <w:r w:rsidRPr="00532F62">
        <w:rPr>
          <w:lang w:val="et-EE"/>
        </w:rPr>
        <w:t>allavolikogu</w:t>
      </w:r>
      <w:r w:rsidRPr="00532F62">
        <w:rPr>
          <w:spacing w:val="44"/>
          <w:lang w:val="et-EE"/>
        </w:rPr>
        <w:t xml:space="preserve"> </w:t>
      </w:r>
      <w:r w:rsidRPr="00532F62">
        <w:rPr>
          <w:lang w:val="et-EE"/>
        </w:rPr>
        <w:t>1</w:t>
      </w:r>
      <w:r w:rsidRPr="00532F62">
        <w:rPr>
          <w:spacing w:val="-9"/>
          <w:lang w:val="et-EE"/>
        </w:rPr>
        <w:t>9</w:t>
      </w:r>
      <w:r w:rsidRPr="00532F62">
        <w:rPr>
          <w:lang w:val="et-EE"/>
        </w:rPr>
        <w:t>.detsembri</w:t>
      </w:r>
      <w:r w:rsidRPr="00532F62">
        <w:rPr>
          <w:spacing w:val="35"/>
          <w:lang w:val="et-EE"/>
        </w:rPr>
        <w:t xml:space="preserve"> </w:t>
      </w:r>
      <w:r w:rsidRPr="00532F62">
        <w:rPr>
          <w:lang w:val="et-EE"/>
        </w:rPr>
        <w:t>2005</w:t>
      </w:r>
      <w:r w:rsidRPr="00532F62">
        <w:rPr>
          <w:spacing w:val="5"/>
          <w:lang w:val="et-EE"/>
        </w:rPr>
        <w:t xml:space="preserve"> </w:t>
      </w:r>
      <w:r w:rsidRPr="00532F62">
        <w:rPr>
          <w:rFonts w:eastAsia="Arial"/>
          <w:w w:val="96"/>
          <w:sz w:val="21"/>
          <w:szCs w:val="21"/>
          <w:lang w:val="et-EE"/>
        </w:rPr>
        <w:t>a.</w:t>
      </w:r>
      <w:r w:rsidRPr="00532F62">
        <w:rPr>
          <w:rFonts w:eastAsia="Arial"/>
          <w:spacing w:val="-18"/>
          <w:w w:val="96"/>
          <w:sz w:val="21"/>
          <w:szCs w:val="21"/>
          <w:lang w:val="et-EE"/>
        </w:rPr>
        <w:t xml:space="preserve"> </w:t>
      </w:r>
      <w:r w:rsidRPr="00532F62">
        <w:rPr>
          <w:lang w:val="et-EE"/>
        </w:rPr>
        <w:t>otsusega</w:t>
      </w:r>
      <w:r w:rsidRPr="00532F62">
        <w:rPr>
          <w:spacing w:val="25"/>
          <w:lang w:val="et-EE"/>
        </w:rPr>
        <w:t xml:space="preserve"> </w:t>
      </w:r>
      <w:r w:rsidRPr="00532F62">
        <w:rPr>
          <w:lang w:val="et-EE"/>
        </w:rPr>
        <w:t>nr</w:t>
      </w:r>
      <w:r w:rsidRPr="00532F62">
        <w:rPr>
          <w:spacing w:val="6"/>
          <w:lang w:val="et-EE"/>
        </w:rPr>
        <w:t xml:space="preserve"> </w:t>
      </w:r>
      <w:r w:rsidRPr="00532F62">
        <w:rPr>
          <w:w w:val="105"/>
          <w:lang w:val="et-EE"/>
        </w:rPr>
        <w:t>119);</w:t>
      </w:r>
    </w:p>
    <w:p w:rsidR="00494370" w:rsidRDefault="00494370" w:rsidP="00494370">
      <w:pPr>
        <w:pStyle w:val="ListParagraph"/>
        <w:rPr>
          <w:w w:val="105"/>
          <w:lang w:val="et-EE"/>
        </w:rPr>
      </w:pPr>
      <w:r w:rsidRPr="00532F62">
        <w:rPr>
          <w:lang w:val="et-EE"/>
        </w:rPr>
        <w:t>Majaka külas asuva</w:t>
      </w:r>
      <w:r w:rsidRPr="00532F62">
        <w:rPr>
          <w:spacing w:val="-35"/>
          <w:lang w:val="et-EE"/>
        </w:rPr>
        <w:t xml:space="preserve"> </w:t>
      </w:r>
      <w:r w:rsidRPr="00532F62">
        <w:rPr>
          <w:lang w:val="et-EE"/>
        </w:rPr>
        <w:t>Karumere</w:t>
      </w:r>
      <w:r w:rsidRPr="00532F62">
        <w:rPr>
          <w:spacing w:val="-37"/>
          <w:lang w:val="et-EE"/>
        </w:rPr>
        <w:t xml:space="preserve"> </w:t>
      </w:r>
      <w:r w:rsidRPr="00532F62">
        <w:rPr>
          <w:rFonts w:eastAsia="Arial"/>
          <w:sz w:val="21"/>
          <w:szCs w:val="21"/>
          <w:lang w:val="et-EE"/>
        </w:rPr>
        <w:t xml:space="preserve">kinnistu </w:t>
      </w:r>
      <w:r w:rsidRPr="00532F62">
        <w:rPr>
          <w:lang w:val="et-EE"/>
        </w:rPr>
        <w:t>detailplaneering (kehtestatud</w:t>
      </w:r>
      <w:r w:rsidRPr="00532F62">
        <w:rPr>
          <w:spacing w:val="-34"/>
          <w:lang w:val="et-EE"/>
        </w:rPr>
        <w:t xml:space="preserve"> </w:t>
      </w:r>
      <w:r w:rsidRPr="00532F62">
        <w:rPr>
          <w:w w:val="101"/>
          <w:lang w:val="et-EE"/>
        </w:rPr>
        <w:t xml:space="preserve">Häädemeeste </w:t>
      </w:r>
      <w:r w:rsidRPr="00532F62">
        <w:rPr>
          <w:spacing w:val="-6"/>
          <w:lang w:val="et-EE"/>
        </w:rPr>
        <w:t>V</w:t>
      </w:r>
      <w:r w:rsidRPr="00532F62">
        <w:rPr>
          <w:lang w:val="et-EE"/>
        </w:rPr>
        <w:t>allavolikogu</w:t>
      </w:r>
      <w:r w:rsidRPr="00532F62">
        <w:rPr>
          <w:spacing w:val="-1"/>
          <w:lang w:val="et-EE"/>
        </w:rPr>
        <w:t xml:space="preserve"> </w:t>
      </w:r>
      <w:r w:rsidRPr="00532F62">
        <w:rPr>
          <w:lang w:val="et-EE"/>
        </w:rPr>
        <w:t>1</w:t>
      </w:r>
      <w:r w:rsidRPr="00532F62">
        <w:rPr>
          <w:spacing w:val="-4"/>
          <w:lang w:val="et-EE"/>
        </w:rPr>
        <w:t>7</w:t>
      </w:r>
      <w:r w:rsidRPr="00532F62">
        <w:rPr>
          <w:lang w:val="et-EE"/>
        </w:rPr>
        <w:t>.septembri</w:t>
      </w:r>
      <w:r w:rsidRPr="00532F62">
        <w:rPr>
          <w:spacing w:val="18"/>
          <w:lang w:val="et-EE"/>
        </w:rPr>
        <w:t xml:space="preserve"> </w:t>
      </w:r>
      <w:r w:rsidRPr="00532F62">
        <w:rPr>
          <w:lang w:val="et-EE"/>
        </w:rPr>
        <w:t>2008</w:t>
      </w:r>
      <w:r w:rsidRPr="00532F62">
        <w:rPr>
          <w:spacing w:val="13"/>
          <w:lang w:val="et-EE"/>
        </w:rPr>
        <w:t xml:space="preserve"> </w:t>
      </w:r>
      <w:r w:rsidRPr="00532F62">
        <w:rPr>
          <w:rFonts w:eastAsia="Arial"/>
          <w:w w:val="93"/>
          <w:sz w:val="21"/>
          <w:szCs w:val="21"/>
          <w:lang w:val="et-EE"/>
        </w:rPr>
        <w:t>a.</w:t>
      </w:r>
      <w:r w:rsidRPr="00532F62">
        <w:rPr>
          <w:rFonts w:eastAsia="Arial"/>
          <w:spacing w:val="-11"/>
          <w:w w:val="93"/>
          <w:sz w:val="21"/>
          <w:szCs w:val="21"/>
          <w:lang w:val="et-EE"/>
        </w:rPr>
        <w:t xml:space="preserve"> </w:t>
      </w:r>
      <w:r w:rsidRPr="00532F62">
        <w:rPr>
          <w:lang w:val="et-EE"/>
        </w:rPr>
        <w:t>otsusega</w:t>
      </w:r>
      <w:r w:rsidRPr="00532F62">
        <w:rPr>
          <w:spacing w:val="20"/>
          <w:lang w:val="et-EE"/>
        </w:rPr>
        <w:t xml:space="preserve"> </w:t>
      </w:r>
      <w:r w:rsidRPr="00532F62">
        <w:rPr>
          <w:lang w:val="et-EE"/>
        </w:rPr>
        <w:t>nr</w:t>
      </w:r>
      <w:r w:rsidRPr="00532F62">
        <w:rPr>
          <w:spacing w:val="7"/>
          <w:lang w:val="et-EE"/>
        </w:rPr>
        <w:t xml:space="preserve"> </w:t>
      </w:r>
      <w:r w:rsidRPr="00532F62">
        <w:rPr>
          <w:w w:val="105"/>
          <w:lang w:val="et-EE"/>
        </w:rPr>
        <w:t>51);</w:t>
      </w:r>
    </w:p>
    <w:p w:rsidR="00494370" w:rsidRPr="00FC76EB" w:rsidRDefault="00494370" w:rsidP="00494370">
      <w:pPr>
        <w:pStyle w:val="ListParagraph"/>
        <w:rPr>
          <w:w w:val="105"/>
          <w:lang w:val="et-EE"/>
        </w:rPr>
      </w:pPr>
      <w:r w:rsidRPr="00FC76EB">
        <w:t>Mihkli kinnistu ja Väike-Mihkli kinnistu detailplaneering</w:t>
      </w:r>
      <w:r>
        <w:t>u k</w:t>
      </w:r>
      <w:r w:rsidRPr="00FC76EB">
        <w:t>eskkonnamõju eelhinnang</w:t>
      </w:r>
      <w:r>
        <w:t xml:space="preserve"> (koostaja </w:t>
      </w:r>
      <w:r w:rsidRPr="0071747A">
        <w:t>Skepast&amp;Puhkim OÜ</w:t>
      </w:r>
      <w:r>
        <w:t>, t</w:t>
      </w:r>
      <w:r w:rsidRPr="0071747A">
        <w:t>öö number 2016-0051</w:t>
      </w:r>
      <w:r>
        <w:t>).</w:t>
      </w:r>
    </w:p>
    <w:p w:rsidR="00494370" w:rsidRPr="00532F62" w:rsidRDefault="00494370" w:rsidP="00494370">
      <w:pPr>
        <w:pStyle w:val="Heading2"/>
        <w:rPr>
          <w:lang w:val="et-EE"/>
        </w:rPr>
      </w:pPr>
      <w:bookmarkStart w:id="13" w:name="_Toc191900881"/>
      <w:bookmarkStart w:id="14" w:name="_Toc319668151"/>
      <w:r w:rsidRPr="00532F62">
        <w:rPr>
          <w:lang w:val="et-EE"/>
        </w:rPr>
        <w:t>Olemasolevad geodeetilised alusplaanid</w:t>
      </w:r>
      <w:bookmarkEnd w:id="13"/>
      <w:bookmarkEnd w:id="14"/>
      <w:r w:rsidRPr="00532F62">
        <w:rPr>
          <w:lang w:val="et-EE"/>
        </w:rPr>
        <w:t xml:space="preserve"> </w:t>
      </w:r>
    </w:p>
    <w:p w:rsidR="00494370" w:rsidRPr="00532F62" w:rsidRDefault="00494370" w:rsidP="00494370">
      <w:pPr>
        <w:rPr>
          <w:lang w:val="et-EE"/>
        </w:rPr>
      </w:pPr>
      <w:r w:rsidRPr="00532F62">
        <w:rPr>
          <w:lang w:val="et-EE"/>
        </w:rPr>
        <w:t>Mihkli ja Väike-Mihkli</w:t>
      </w:r>
      <w:r w:rsidRPr="00532F62">
        <w:rPr>
          <w:spacing w:val="17"/>
          <w:lang w:val="et-EE"/>
        </w:rPr>
        <w:t xml:space="preserve"> </w:t>
      </w:r>
      <w:r w:rsidRPr="00532F62">
        <w:rPr>
          <w:lang w:val="et-EE"/>
        </w:rPr>
        <w:t>topo-geodeetiline mõõdistuse koostaja on Tippgeo OÜ (Papiniidu 5, 80010 Pärnu, regitrikood 11949457, litsentsid: 714 MA, 589 MA-, EMTAK 71122, MTR-i reg. nr. EEG000210), töö number 2015TG347. Mõõdistustööd toimusid detsembri kuus 2015. aastal.</w:t>
      </w:r>
    </w:p>
    <w:p w:rsidR="00494370" w:rsidRPr="00532F62" w:rsidRDefault="00494370" w:rsidP="00494370">
      <w:pPr>
        <w:spacing w:line="240" w:lineRule="auto"/>
        <w:jc w:val="left"/>
        <w:rPr>
          <w:szCs w:val="22"/>
          <w:lang w:val="et-EE"/>
        </w:rPr>
      </w:pPr>
      <w:r w:rsidRPr="00532F62">
        <w:rPr>
          <w:szCs w:val="22"/>
          <w:lang w:val="et-EE"/>
        </w:rPr>
        <w:br w:type="page"/>
      </w:r>
    </w:p>
    <w:p w:rsidR="00494370" w:rsidRPr="00532F62" w:rsidRDefault="00494370" w:rsidP="00494370">
      <w:pPr>
        <w:rPr>
          <w:szCs w:val="22"/>
          <w:lang w:val="et-EE"/>
        </w:rPr>
      </w:pPr>
    </w:p>
    <w:p w:rsidR="00494370" w:rsidRPr="00532F62" w:rsidRDefault="00494370" w:rsidP="00494370">
      <w:pPr>
        <w:pStyle w:val="Heading1"/>
        <w:rPr>
          <w:lang w:val="et-EE"/>
        </w:rPr>
      </w:pPr>
      <w:bookmarkStart w:id="15" w:name="_Toc191900882"/>
      <w:bookmarkStart w:id="16" w:name="_Toc319668152"/>
      <w:r w:rsidRPr="00532F62">
        <w:rPr>
          <w:lang w:val="et-EE"/>
        </w:rPr>
        <w:t>Olemasoleva olukorra kirjeldus</w:t>
      </w:r>
      <w:bookmarkEnd w:id="15"/>
      <w:bookmarkEnd w:id="16"/>
    </w:p>
    <w:p w:rsidR="00494370" w:rsidRPr="00532F62" w:rsidRDefault="00494370" w:rsidP="00494370">
      <w:pPr>
        <w:rPr>
          <w:lang w:val="et-EE"/>
        </w:rPr>
      </w:pPr>
      <w:r w:rsidRPr="00532F62">
        <w:rPr>
          <w:lang w:val="et-EE"/>
        </w:rPr>
        <w:t>Planeeritav ala asub Majaka külas, piirnedes põhjast Merelaane ja lõunast Rannalageda suvilapiirkonnaga. Maa-ala idapiiril paiknevad hoonestamata elamumaa krundid (Küllise kinnistu detailplaneeringu maa-ala). Rannametsa-Ikla tee ning planeeringuala vahelisele alale jääb Orajõe metskond 15. Liivi lahe äärde jäävad maatulundusmaa ja elamumaa sihtotstarbega hoonestamata kinnistud.</w:t>
      </w:r>
    </w:p>
    <w:p w:rsidR="00494370" w:rsidRPr="00532F62" w:rsidRDefault="00494370" w:rsidP="00494370">
      <w:pPr>
        <w:rPr>
          <w:lang w:val="et-EE"/>
        </w:rPr>
      </w:pPr>
    </w:p>
    <w:p w:rsidR="00494370" w:rsidRPr="00532F62" w:rsidRDefault="00494370" w:rsidP="00494370">
      <w:pPr>
        <w:rPr>
          <w:lang w:val="et-EE"/>
        </w:rPr>
      </w:pPr>
      <w:r w:rsidRPr="00532F62">
        <w:rPr>
          <w:lang w:val="et-EE"/>
        </w:rPr>
        <w:t>Planeeringuala paiknemine on toodud joonisel „Situatsiooniskeem“ ja planeeringuala piirinaabrid on toodud joonisel „Olemasolev olukord”.</w:t>
      </w:r>
    </w:p>
    <w:p w:rsidR="00494370" w:rsidRPr="00532F62" w:rsidRDefault="00494370" w:rsidP="00494370">
      <w:pPr>
        <w:rPr>
          <w:lang w:val="et-EE"/>
        </w:rPr>
      </w:pPr>
    </w:p>
    <w:p w:rsidR="00494370" w:rsidRPr="00532F62" w:rsidRDefault="00494370" w:rsidP="00494370">
      <w:pPr>
        <w:rPr>
          <w:szCs w:val="22"/>
          <w:shd w:val="clear" w:color="auto" w:fill="FFFFFF"/>
          <w:lang w:val="et-EE"/>
        </w:rPr>
      </w:pPr>
      <w:r w:rsidRPr="00532F62">
        <w:rPr>
          <w:szCs w:val="22"/>
          <w:shd w:val="clear" w:color="auto" w:fill="FFFFFF"/>
          <w:lang w:val="et-EE"/>
        </w:rPr>
        <w:t xml:space="preserve">Planeeringuala asub Liivi lahe ranna veekaitse-, ehituskeelu-, ja piiranguvööndis. </w:t>
      </w:r>
    </w:p>
    <w:p w:rsidR="00494370" w:rsidRPr="00532F62" w:rsidRDefault="00494370" w:rsidP="00494370">
      <w:pPr>
        <w:rPr>
          <w:lang w:val="et-EE"/>
        </w:rPr>
      </w:pPr>
    </w:p>
    <w:p w:rsidR="00494370" w:rsidRPr="00532F62" w:rsidRDefault="00494370" w:rsidP="00494370">
      <w:pPr>
        <w:rPr>
          <w:lang w:val="et-EE"/>
        </w:rPr>
      </w:pPr>
      <w:r w:rsidRPr="00532F62">
        <w:rPr>
          <w:lang w:val="et-EE"/>
        </w:rPr>
        <w:t>Pärnu maakonnaplaneeringu teemaplaneeringu „Asustust ja maakasutust suunavad keskkonnatingimused“ järgi kulgeb Rannametsa-Ikla tee ääres maakonna rohekoridor (K9). Rohekoridori eesmärgiks on luua eeldused Pärnumaale iseloomulike ökosüsteemide ja liikide säilitamiseks, looduslike, poole – looduslike jt väärtuslike ökosüsteemide kaitseks ning looduskasutuse juures säästlikkuse printsiibi järgimiseks.</w:t>
      </w:r>
    </w:p>
    <w:p w:rsidR="00494370" w:rsidRPr="00532F62" w:rsidRDefault="00494370" w:rsidP="00494370">
      <w:pPr>
        <w:rPr>
          <w:lang w:val="et-EE"/>
        </w:rPr>
      </w:pPr>
    </w:p>
    <w:p w:rsidR="00494370" w:rsidRPr="00532F62" w:rsidRDefault="00494370" w:rsidP="00494370">
      <w:pPr>
        <w:rPr>
          <w:szCs w:val="22"/>
          <w:lang w:val="et-EE"/>
        </w:rPr>
      </w:pPr>
      <w:r w:rsidRPr="00532F62">
        <w:rPr>
          <w:szCs w:val="22"/>
          <w:lang w:val="et-EE"/>
        </w:rPr>
        <w:t xml:space="preserve">Vastavalt koostatavale Häädemeeste valla rannaalade osaplaneeringule </w:t>
      </w:r>
      <w:r>
        <w:rPr>
          <w:szCs w:val="22"/>
          <w:lang w:val="et-EE"/>
        </w:rPr>
        <w:t>on p</w:t>
      </w:r>
      <w:r w:rsidRPr="00532F62">
        <w:rPr>
          <w:szCs w:val="22"/>
          <w:lang w:val="et-EE"/>
        </w:rPr>
        <w:t>laneeringuala maakasutuse juhtfunktsiooniks on määratud elamu maa-ala. Üldplaneeringuga on planeeritud Rannametsa – Ikla maanteelt läbiv juurdepääsutee (vt skeem 1).</w:t>
      </w:r>
    </w:p>
    <w:p w:rsidR="00494370" w:rsidRDefault="00494370" w:rsidP="00494370">
      <w:pPr>
        <w:jc w:val="center"/>
        <w:rPr>
          <w:noProof/>
        </w:rPr>
      </w:pPr>
    </w:p>
    <w:p w:rsidR="00494370" w:rsidRPr="00532F62" w:rsidRDefault="00494370" w:rsidP="00494370">
      <w:pPr>
        <w:jc w:val="center"/>
        <w:rPr>
          <w:szCs w:val="22"/>
          <w:lang w:val="et-EE"/>
        </w:rPr>
      </w:pPr>
      <w:r>
        <w:rPr>
          <w:noProof/>
          <w:lang w:val="et-EE" w:eastAsia="et-EE"/>
        </w:rPr>
        <mc:AlternateContent>
          <mc:Choice Requires="wps">
            <w:drawing>
              <wp:anchor distT="0" distB="0" distL="114300" distR="114300" simplePos="0" relativeHeight="251665408" behindDoc="0" locked="0" layoutInCell="1" allowOverlap="1" wp14:anchorId="5871F54B" wp14:editId="26DC1790">
                <wp:simplePos x="0" y="0"/>
                <wp:positionH relativeFrom="column">
                  <wp:posOffset>3415665</wp:posOffset>
                </wp:positionH>
                <wp:positionV relativeFrom="paragraph">
                  <wp:posOffset>1724025</wp:posOffset>
                </wp:positionV>
                <wp:extent cx="2186940" cy="342900"/>
                <wp:effectExtent l="838200" t="457200" r="22860" b="19050"/>
                <wp:wrapNone/>
                <wp:docPr id="6" name="Viiktekst: joonega 6"/>
                <wp:cNvGraphicFramePr/>
                <a:graphic xmlns:a="http://schemas.openxmlformats.org/drawingml/2006/main">
                  <a:graphicData uri="http://schemas.microsoft.com/office/word/2010/wordprocessingShape">
                    <wps:wsp>
                      <wps:cNvSpPr/>
                      <wps:spPr>
                        <a:xfrm>
                          <a:off x="0" y="0"/>
                          <a:ext cx="2186940" cy="342900"/>
                        </a:xfrm>
                        <a:prstGeom prst="borderCallout1">
                          <a:avLst>
                            <a:gd name="adj1" fmla="val 18750"/>
                            <a:gd name="adj2" fmla="val -8333"/>
                            <a:gd name="adj3" fmla="val -132283"/>
                            <a:gd name="adj4" fmla="val -37712"/>
                          </a:avLst>
                        </a:prstGeom>
                      </wps:spPr>
                      <wps:style>
                        <a:lnRef idx="2">
                          <a:schemeClr val="accent2"/>
                        </a:lnRef>
                        <a:fillRef idx="1">
                          <a:schemeClr val="lt1"/>
                        </a:fillRef>
                        <a:effectRef idx="0">
                          <a:schemeClr val="accent2"/>
                        </a:effectRef>
                        <a:fontRef idx="minor">
                          <a:schemeClr val="dk1"/>
                        </a:fontRef>
                      </wps:style>
                      <wps:txbx>
                        <w:txbxContent>
                          <w:p w:rsidR="00997F40" w:rsidRPr="00B86BBB" w:rsidRDefault="00997F40" w:rsidP="00494370">
                            <w:pPr>
                              <w:jc w:val="center"/>
                              <w:rPr>
                                <w:lang w:val="et-EE"/>
                              </w:rPr>
                            </w:pPr>
                            <w:r>
                              <w:rPr>
                                <w:lang w:val="et-EE"/>
                              </w:rPr>
                              <w:t>PLANEERINGUALA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71F54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Viiktekst: joonega 6" o:spid="_x0000_s1031" type="#_x0000_t47" style="position:absolute;left:0;text-align:left;margin-left:268.95pt;margin-top:135.75pt;width:172.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" adj="-8146,-28573" fillcolor="white [3201]" strokecolor="#ed7d31 [3205]" strokeweight="1pt">
                <v:textbox>
                  <w:txbxContent>
                    <w:p w:rsidR="00997F40" w:rsidRPr="00B86BBB" w:rsidRDefault="00997F40" w:rsidP="00494370">
                      <w:pPr>
                        <w:jc w:val="center"/>
                        <w:rPr>
                          <w:lang w:val="et-EE"/>
                        </w:rPr>
                      </w:pPr>
                      <w:r>
                        <w:rPr>
                          <w:lang w:val="et-EE"/>
                        </w:rPr>
                        <w:t>PLANEERINGUALA</w:t>
                      </w:r>
                    </w:p>
                  </w:txbxContent>
                </v:textbox>
              </v:shape>
            </w:pict>
          </mc:Fallback>
        </mc:AlternateContent>
      </w:r>
      <w:r>
        <w:rPr>
          <w:noProof/>
          <w:lang w:val="et-EE" w:eastAsia="et-EE"/>
        </w:rPr>
        <w:drawing>
          <wp:inline distT="0" distB="0" distL="0" distR="0" wp14:anchorId="6480B691" wp14:editId="38E8CEEA">
            <wp:extent cx="4793458" cy="2788920"/>
            <wp:effectExtent l="0" t="0" r="762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188" t="38229" r="42053" b="6165"/>
                    <a:stretch/>
                  </pic:blipFill>
                  <pic:spPr bwMode="auto">
                    <a:xfrm>
                      <a:off x="0" y="0"/>
                      <a:ext cx="4797130" cy="2791057"/>
                    </a:xfrm>
                    <a:prstGeom prst="rect">
                      <a:avLst/>
                    </a:prstGeom>
                    <a:ln>
                      <a:noFill/>
                    </a:ln>
                    <a:extLst>
                      <a:ext uri="{53640926-AAD7-44D8-BBD7-CCE9431645EC}">
                        <a14:shadowObscured xmlns:a14="http://schemas.microsoft.com/office/drawing/2010/main"/>
                      </a:ext>
                    </a:extLst>
                  </pic:spPr>
                </pic:pic>
              </a:graphicData>
            </a:graphic>
          </wp:inline>
        </w:drawing>
      </w:r>
    </w:p>
    <w:p w:rsidR="00494370" w:rsidRPr="00532F62" w:rsidRDefault="00494370" w:rsidP="00494370">
      <w:pPr>
        <w:jc w:val="center"/>
        <w:rPr>
          <w:sz w:val="20"/>
          <w:szCs w:val="20"/>
          <w:lang w:val="et-EE"/>
        </w:rPr>
      </w:pPr>
      <w:r w:rsidRPr="00532F62">
        <w:rPr>
          <w:sz w:val="20"/>
          <w:szCs w:val="20"/>
          <w:lang w:val="et-EE"/>
        </w:rPr>
        <w:t>Skeem 1. Väljavõte ra</w:t>
      </w:r>
      <w:r>
        <w:rPr>
          <w:sz w:val="20"/>
          <w:szCs w:val="20"/>
          <w:lang w:val="et-EE"/>
        </w:rPr>
        <w:t>nnaalade osaüldplaneeringust (05.07.17</w:t>
      </w:r>
      <w:r w:rsidRPr="00532F62">
        <w:rPr>
          <w:sz w:val="20"/>
          <w:szCs w:val="20"/>
          <w:lang w:val="et-EE"/>
        </w:rPr>
        <w:t>)</w:t>
      </w:r>
    </w:p>
    <w:p w:rsidR="00494370" w:rsidRPr="00532F62" w:rsidRDefault="00494370" w:rsidP="00494370">
      <w:pPr>
        <w:rPr>
          <w:szCs w:val="22"/>
          <w:lang w:val="et-EE"/>
        </w:rPr>
      </w:pPr>
    </w:p>
    <w:p w:rsidR="00494370" w:rsidRPr="00532F62" w:rsidRDefault="00494370" w:rsidP="00494370">
      <w:pPr>
        <w:rPr>
          <w:rFonts w:eastAsia="Helvetica-Bold"/>
          <w:lang w:val="et-EE"/>
        </w:rPr>
      </w:pPr>
      <w:r w:rsidRPr="00532F62">
        <w:rPr>
          <w:lang w:val="et-EE"/>
        </w:rPr>
        <w:t>Vastavalt osaüldplaneeringu projektile on seatud t</w:t>
      </w:r>
      <w:r w:rsidRPr="00532F62">
        <w:rPr>
          <w:rFonts w:eastAsia="Helvetica-Bold"/>
          <w:lang w:val="et-EE"/>
        </w:rPr>
        <w:t>ingimused detailplaneeringute koostamiseks alljärgnevad:</w:t>
      </w:r>
    </w:p>
    <w:p w:rsidR="00494370" w:rsidRPr="00532F62" w:rsidRDefault="00494370" w:rsidP="00494370">
      <w:pPr>
        <w:pStyle w:val="ListParagraph"/>
        <w:rPr>
          <w:lang w:val="et-EE"/>
        </w:rPr>
      </w:pPr>
      <w:r>
        <w:t>Hajaasustuses on kinnistu jagamisel tekkiv minimaalne hoonestatav elamukrunt 0,25 ha</w:t>
      </w:r>
      <w:r w:rsidRPr="00532F62">
        <w:rPr>
          <w:lang w:val="et-EE"/>
        </w:rPr>
        <w:t>;</w:t>
      </w:r>
    </w:p>
    <w:p w:rsidR="00494370" w:rsidRPr="00532F62" w:rsidRDefault="00494370" w:rsidP="00494370">
      <w:pPr>
        <w:pStyle w:val="ListParagraph"/>
        <w:rPr>
          <w:rFonts w:ascii="Helvetica" w:hAnsi="Helvetica"/>
          <w:lang w:val="et-EE" w:eastAsia="en-US"/>
        </w:rPr>
      </w:pPr>
      <w:r w:rsidRPr="00532F62">
        <w:rPr>
          <w:lang w:val="et-EE"/>
        </w:rPr>
        <w:t xml:space="preserve">Maaüksuste lubatud suurim täisehituse protsent - </w:t>
      </w:r>
      <w:r w:rsidRPr="00532F62">
        <w:rPr>
          <w:rFonts w:ascii="Helvetica" w:hAnsi="Helvetica"/>
          <w:lang w:val="et-EE" w:eastAsia="en-US"/>
        </w:rPr>
        <w:t>0,3</w:t>
      </w:r>
      <w:r w:rsidRPr="00532F62">
        <w:rPr>
          <w:lang w:val="et-EE" w:eastAsia="en-US"/>
        </w:rPr>
        <w:t>ha suurusel krundil kuni</w:t>
      </w:r>
      <w:r w:rsidRPr="00532F62">
        <w:rPr>
          <w:rFonts w:ascii="Helvetica" w:hAnsi="Helvetica"/>
          <w:lang w:val="et-EE" w:eastAsia="en-US"/>
        </w:rPr>
        <w:t xml:space="preserve"> 20 %, 0,3-0,5</w:t>
      </w:r>
      <w:r w:rsidRPr="00532F62">
        <w:rPr>
          <w:lang w:val="et-EE" w:eastAsia="en-US"/>
        </w:rPr>
        <w:t>ha suurusel krundil kuni</w:t>
      </w:r>
      <w:r w:rsidRPr="00532F62">
        <w:rPr>
          <w:rFonts w:ascii="Helvetica" w:hAnsi="Helvetica"/>
          <w:lang w:val="et-EE" w:eastAsia="en-US"/>
        </w:rPr>
        <w:t xml:space="preserve"> 15% ja 0,5-1</w:t>
      </w:r>
      <w:r w:rsidRPr="00532F62">
        <w:rPr>
          <w:lang w:val="et-EE" w:eastAsia="en-US"/>
        </w:rPr>
        <w:t>ha</w:t>
      </w:r>
      <w:r w:rsidRPr="00532F62">
        <w:rPr>
          <w:rFonts w:ascii="Helvetica" w:hAnsi="Helvetica"/>
          <w:lang w:val="et-EE" w:eastAsia="en-US"/>
        </w:rPr>
        <w:t xml:space="preserve"> </w:t>
      </w:r>
      <w:r w:rsidRPr="00532F62">
        <w:rPr>
          <w:lang w:val="et-EE" w:eastAsia="en-US"/>
        </w:rPr>
        <w:t xml:space="preserve">suurusel krundil kuni </w:t>
      </w:r>
      <w:r w:rsidRPr="00532F62">
        <w:rPr>
          <w:rFonts w:ascii="Helvetica" w:hAnsi="Helvetica"/>
          <w:lang w:val="et-EE" w:eastAsia="en-US"/>
        </w:rPr>
        <w:t>10%;</w:t>
      </w:r>
    </w:p>
    <w:p w:rsidR="00494370" w:rsidRPr="00532F62" w:rsidRDefault="00494370" w:rsidP="00494370">
      <w:pPr>
        <w:pStyle w:val="ListParagraph"/>
        <w:rPr>
          <w:rFonts w:ascii="Helvetica" w:hAnsi="Helvetica"/>
          <w:lang w:val="et-EE" w:eastAsia="en-US"/>
        </w:rPr>
      </w:pPr>
      <w:r w:rsidRPr="00532F62">
        <w:rPr>
          <w:lang w:val="et-EE"/>
        </w:rPr>
        <w:t>Hoonete lubatav suurim kõrguseks on määratud kuni 15m ja korruselisuseks kuni 3 korrust.</w:t>
      </w:r>
    </w:p>
    <w:p w:rsidR="00494370" w:rsidRPr="00532F62" w:rsidRDefault="00494370" w:rsidP="00494370">
      <w:pPr>
        <w:rPr>
          <w:lang w:val="et-EE"/>
        </w:rPr>
      </w:pPr>
    </w:p>
    <w:p w:rsidR="00494370" w:rsidRPr="00532F62" w:rsidRDefault="00494370" w:rsidP="00494370">
      <w:pPr>
        <w:rPr>
          <w:lang w:val="et-EE"/>
        </w:rPr>
      </w:pPr>
      <w:r w:rsidRPr="00532F62">
        <w:rPr>
          <w:lang w:val="et-EE"/>
        </w:rPr>
        <w:t xml:space="preserve">Juurdepääs planeeritavale alale on tagatud pinnasteelt, mis saab alguse Rannametsa – Ikla teelt. Samuti on juurdepääs tagatud vastavalt </w:t>
      </w:r>
      <w:r w:rsidRPr="00532F62">
        <w:rPr>
          <w:szCs w:val="22"/>
          <w:lang w:val="et-EE"/>
        </w:rPr>
        <w:t>Häädemeeste valla rannaalade osaplaneeringuga</w:t>
      </w:r>
      <w:r w:rsidRPr="00532F62">
        <w:rPr>
          <w:lang w:val="et-EE"/>
        </w:rPr>
        <w:t xml:space="preserve"> kavandatud juurdepääsuteelt üle Orajõe metskond 15 kinnistu.</w:t>
      </w:r>
    </w:p>
    <w:p w:rsidR="00494370" w:rsidRPr="00532F62" w:rsidRDefault="00494370" w:rsidP="00494370">
      <w:pPr>
        <w:rPr>
          <w:lang w:val="et-EE"/>
        </w:rPr>
      </w:pPr>
    </w:p>
    <w:p w:rsidR="00494370" w:rsidRPr="00532F62" w:rsidRDefault="00494370" w:rsidP="00494370">
      <w:pPr>
        <w:rPr>
          <w:lang w:val="et-EE"/>
        </w:rPr>
      </w:pPr>
      <w:r w:rsidRPr="00532F62">
        <w:rPr>
          <w:lang w:val="et-EE"/>
        </w:rPr>
        <w:t>Kontaktvööndit illustreerib joonis „Kontaktvöönd“.</w:t>
      </w:r>
    </w:p>
    <w:p w:rsidR="00494370" w:rsidRPr="00532F62" w:rsidRDefault="00494370" w:rsidP="00494370">
      <w:pPr>
        <w:spacing w:line="240" w:lineRule="auto"/>
        <w:jc w:val="left"/>
        <w:rPr>
          <w:lang w:val="et-EE"/>
        </w:rPr>
      </w:pPr>
      <w:r w:rsidRPr="00532F62">
        <w:rPr>
          <w:lang w:val="et-EE"/>
        </w:rPr>
        <w:br w:type="page"/>
      </w:r>
    </w:p>
    <w:p w:rsidR="00494370" w:rsidRPr="00532F62" w:rsidRDefault="00494370" w:rsidP="00494370">
      <w:pPr>
        <w:pStyle w:val="Heading1"/>
        <w:rPr>
          <w:lang w:val="et-EE"/>
        </w:rPr>
      </w:pPr>
      <w:bookmarkStart w:id="17" w:name="_Toc191900883"/>
      <w:bookmarkStart w:id="18" w:name="_Toc319668153"/>
      <w:r w:rsidRPr="00532F62">
        <w:rPr>
          <w:lang w:val="et-EE"/>
        </w:rPr>
        <w:t>Planeerimisettepanek</w:t>
      </w:r>
      <w:bookmarkEnd w:id="17"/>
      <w:bookmarkEnd w:id="18"/>
    </w:p>
    <w:p w:rsidR="00494370" w:rsidRPr="00532F62" w:rsidRDefault="00494370" w:rsidP="00494370">
      <w:pPr>
        <w:pStyle w:val="Heading2"/>
        <w:rPr>
          <w:lang w:val="et-EE"/>
        </w:rPr>
      </w:pPr>
      <w:bookmarkStart w:id="19" w:name="_Toc191900884"/>
      <w:bookmarkStart w:id="20" w:name="_Toc319668154"/>
      <w:r w:rsidRPr="00532F62">
        <w:rPr>
          <w:lang w:val="et-EE"/>
        </w:rPr>
        <w:t>Planeeritud kruntimiskava</w:t>
      </w:r>
      <w:bookmarkEnd w:id="19"/>
      <w:bookmarkEnd w:id="20"/>
    </w:p>
    <w:p w:rsidR="00494370" w:rsidRPr="00532F62" w:rsidRDefault="00494370" w:rsidP="00494370">
      <w:pPr>
        <w:rPr>
          <w:rFonts w:cs="Times New Roman"/>
          <w:szCs w:val="22"/>
          <w:lang w:val="et-EE" w:eastAsia="ar-SA"/>
        </w:rPr>
      </w:pPr>
      <w:r w:rsidRPr="00532F62">
        <w:rPr>
          <w:rFonts w:cs="Times New Roman"/>
          <w:szCs w:val="22"/>
          <w:lang w:val="et-EE" w:eastAsia="ar-SA"/>
        </w:rPr>
        <w:t xml:space="preserve">Planeeringualal moodustatakse 22 </w:t>
      </w:r>
      <w:r w:rsidRPr="003D1857">
        <w:rPr>
          <w:rFonts w:cs="Times New Roman"/>
          <w:szCs w:val="22"/>
          <w:lang w:val="et-EE" w:eastAsia="ar-SA"/>
        </w:rPr>
        <w:t>hooajalise kasutuseg</w:t>
      </w:r>
      <w:r>
        <w:rPr>
          <w:rFonts w:cs="Times New Roman"/>
          <w:szCs w:val="22"/>
          <w:lang w:val="et-EE" w:eastAsia="ar-SA"/>
        </w:rPr>
        <w:t>a elamu</w:t>
      </w:r>
      <w:r w:rsidRPr="003D1857">
        <w:rPr>
          <w:rFonts w:cs="Times New Roman"/>
          <w:szCs w:val="22"/>
          <w:lang w:val="et-EE" w:eastAsia="ar-SA"/>
        </w:rPr>
        <w:t>maa</w:t>
      </w:r>
      <w:r>
        <w:rPr>
          <w:rFonts w:cs="Times New Roman"/>
          <w:szCs w:val="22"/>
          <w:lang w:val="et-EE" w:eastAsia="ar-SA"/>
        </w:rPr>
        <w:t xml:space="preserve"> krunti</w:t>
      </w:r>
      <w:r w:rsidRPr="00532F62">
        <w:rPr>
          <w:rFonts w:cs="Times New Roman"/>
          <w:szCs w:val="22"/>
          <w:lang w:val="et-EE" w:eastAsia="ar-SA"/>
        </w:rPr>
        <w:t xml:space="preserve">, </w:t>
      </w:r>
      <w:r>
        <w:rPr>
          <w:rFonts w:cs="Times New Roman"/>
          <w:szCs w:val="22"/>
          <w:lang w:val="et-EE" w:eastAsia="ar-SA"/>
        </w:rPr>
        <w:t>neli</w:t>
      </w:r>
      <w:r w:rsidRPr="00532F62">
        <w:rPr>
          <w:rFonts w:cs="Times New Roman"/>
          <w:szCs w:val="22"/>
          <w:lang w:val="et-EE" w:eastAsia="ar-SA"/>
        </w:rPr>
        <w:t xml:space="preserve"> krunti teemaa tarbeks ja üks krunt rajatava puurkaevu tarbeks. </w:t>
      </w:r>
      <w:r>
        <w:rPr>
          <w:rFonts w:cs="Times New Roman"/>
          <w:szCs w:val="22"/>
          <w:lang w:val="et-EE" w:eastAsia="ar-SA"/>
        </w:rPr>
        <w:t>M</w:t>
      </w:r>
      <w:r w:rsidRPr="00532F62">
        <w:rPr>
          <w:rFonts w:cs="Times New Roman"/>
          <w:szCs w:val="22"/>
          <w:lang w:val="et-EE" w:eastAsia="ar-SA"/>
        </w:rPr>
        <w:t xml:space="preserve">ere äärde </w:t>
      </w:r>
      <w:r>
        <w:rPr>
          <w:rFonts w:cs="Times New Roman"/>
          <w:szCs w:val="22"/>
          <w:lang w:val="et-EE" w:eastAsia="ar-SA"/>
        </w:rPr>
        <w:t xml:space="preserve">on planeeritud </w:t>
      </w:r>
      <w:r w:rsidRPr="00532F62">
        <w:rPr>
          <w:rFonts w:cs="Times New Roman"/>
          <w:szCs w:val="22"/>
          <w:lang w:val="et-EE" w:eastAsia="ar-SA"/>
        </w:rPr>
        <w:t>üks suurem haljasala krunt</w:t>
      </w:r>
      <w:r>
        <w:rPr>
          <w:rFonts w:cs="Times New Roman"/>
          <w:szCs w:val="22"/>
          <w:lang w:val="et-EE" w:eastAsia="ar-SA"/>
        </w:rPr>
        <w:t xml:space="preserve">, kuhu on </w:t>
      </w:r>
      <w:r w:rsidRPr="00532F62">
        <w:rPr>
          <w:rFonts w:cs="Times New Roman"/>
          <w:szCs w:val="22"/>
          <w:lang w:val="et-EE" w:eastAsia="ar-SA"/>
        </w:rPr>
        <w:t>planeeritud reoveepuhasti.</w:t>
      </w:r>
    </w:p>
    <w:p w:rsidR="00494370" w:rsidRPr="00532F62" w:rsidRDefault="00494370" w:rsidP="00494370">
      <w:pPr>
        <w:rPr>
          <w:rFonts w:cs="Times New Roman"/>
          <w:szCs w:val="22"/>
          <w:lang w:val="et-EE" w:eastAsia="ar-SA"/>
        </w:rPr>
      </w:pPr>
    </w:p>
    <w:p w:rsidR="00494370" w:rsidRPr="00532F62" w:rsidRDefault="00494370" w:rsidP="00494370">
      <w:pPr>
        <w:rPr>
          <w:rFonts w:cs="Times New Roman"/>
          <w:szCs w:val="22"/>
          <w:lang w:val="et-EE" w:eastAsia="ar-SA"/>
        </w:rPr>
      </w:pPr>
      <w:r w:rsidRPr="00532F62">
        <w:rPr>
          <w:rFonts w:cs="Times New Roman"/>
          <w:szCs w:val="22"/>
          <w:lang w:val="et-EE" w:eastAsia="ar-SA"/>
        </w:rPr>
        <w:t>Planeeritavate kruntide piirid on näidatud joonisel „Põhijoonis ja tehnovõrgud “</w:t>
      </w:r>
      <w:r>
        <w:rPr>
          <w:rFonts w:cs="Times New Roman"/>
          <w:szCs w:val="22"/>
          <w:lang w:val="et-EE" w:eastAsia="ar-SA"/>
        </w:rPr>
        <w:t xml:space="preserve"> </w:t>
      </w:r>
      <w:r w:rsidRPr="00532F62">
        <w:rPr>
          <w:rFonts w:cs="Times New Roman"/>
          <w:szCs w:val="22"/>
          <w:lang w:val="et-EE" w:eastAsia="ar-SA"/>
        </w:rPr>
        <w:t xml:space="preserve">ja tekkivate uute kruntide pindalad on toodud joonisel oleval tabelis „Kruntide maakasutus ja ehitusõigus“. </w:t>
      </w:r>
    </w:p>
    <w:p w:rsidR="00494370" w:rsidRPr="00532F62" w:rsidRDefault="00494370" w:rsidP="00494370">
      <w:pPr>
        <w:pStyle w:val="Heading2"/>
        <w:rPr>
          <w:lang w:val="et-EE"/>
        </w:rPr>
      </w:pPr>
      <w:bookmarkStart w:id="21" w:name="_Toc191900885"/>
      <w:bookmarkStart w:id="22" w:name="_Toc319668155"/>
      <w:r w:rsidRPr="00532F62">
        <w:rPr>
          <w:lang w:val="et-EE"/>
        </w:rPr>
        <w:t>Krundi ehitusõigus</w:t>
      </w:r>
      <w:bookmarkEnd w:id="21"/>
      <w:bookmarkEnd w:id="22"/>
    </w:p>
    <w:p w:rsidR="00494370" w:rsidRPr="00532F62" w:rsidRDefault="00494370" w:rsidP="00494370">
      <w:pPr>
        <w:rPr>
          <w:rFonts w:cs="Times New Roman"/>
          <w:szCs w:val="22"/>
          <w:lang w:val="et-EE" w:eastAsia="ar-SA"/>
        </w:rPr>
      </w:pPr>
      <w:r>
        <w:rPr>
          <w:rFonts w:cs="Times New Roman"/>
          <w:szCs w:val="22"/>
          <w:lang w:val="et-EE" w:eastAsia="ar-SA"/>
        </w:rPr>
        <w:t>H</w:t>
      </w:r>
      <w:r w:rsidRPr="003D1857">
        <w:rPr>
          <w:rFonts w:cs="Times New Roman"/>
          <w:szCs w:val="22"/>
          <w:lang w:val="et-EE" w:eastAsia="ar-SA"/>
        </w:rPr>
        <w:t>ooajalise kasutuseg</w:t>
      </w:r>
      <w:r>
        <w:rPr>
          <w:rFonts w:cs="Times New Roman"/>
          <w:szCs w:val="22"/>
          <w:lang w:val="et-EE" w:eastAsia="ar-SA"/>
        </w:rPr>
        <w:t>a</w:t>
      </w:r>
      <w:r>
        <w:rPr>
          <w:lang w:val="et-EE" w:eastAsia="ar-SA"/>
        </w:rPr>
        <w:t xml:space="preserve"> elamumaa kr</w:t>
      </w:r>
      <w:r w:rsidRPr="00532F62">
        <w:rPr>
          <w:lang w:val="et-EE" w:eastAsia="ar-SA"/>
        </w:rPr>
        <w:t xml:space="preserve">undile on lubatud rajada kuni kaks hoonet (üks põhihoone ja üks abihoone), põhihoone maksimaalseks kõrguseks on määratud kuni 8,5 m maapinnast ja maksimaalne korruselisus on kuni 2 korrust. Kruntide ehitusõigused on toodud joonisel „Põhijoonis ja tehnovõrgud” toodud tabelis </w:t>
      </w:r>
      <w:r w:rsidRPr="00532F62">
        <w:rPr>
          <w:rFonts w:cs="Times New Roman"/>
          <w:szCs w:val="22"/>
          <w:lang w:val="et-EE" w:eastAsia="ar-SA"/>
        </w:rPr>
        <w:t>„Kruntide maakasutus ja ehitusõigus“.</w:t>
      </w:r>
    </w:p>
    <w:p w:rsidR="00494370" w:rsidRPr="00532F62" w:rsidRDefault="00494370" w:rsidP="00494370">
      <w:pPr>
        <w:pStyle w:val="Heading2"/>
        <w:rPr>
          <w:lang w:val="et-EE"/>
        </w:rPr>
      </w:pPr>
      <w:bookmarkStart w:id="23" w:name="_Toc191900886"/>
      <w:bookmarkStart w:id="24" w:name="_Toc319668156"/>
      <w:r w:rsidRPr="00532F62">
        <w:rPr>
          <w:lang w:val="et-EE"/>
        </w:rPr>
        <w:t>Tänava maa-alade ning liiklus – ja parkimiskorralduse määramine</w:t>
      </w:r>
      <w:bookmarkEnd w:id="23"/>
      <w:bookmarkEnd w:id="24"/>
    </w:p>
    <w:p w:rsidR="00494370" w:rsidRPr="00532F62" w:rsidRDefault="00494370" w:rsidP="00494370">
      <w:pPr>
        <w:rPr>
          <w:lang w:val="et-EE"/>
        </w:rPr>
      </w:pPr>
      <w:r w:rsidRPr="00532F62">
        <w:rPr>
          <w:lang w:val="et-EE"/>
        </w:rPr>
        <w:t>Juurdepääs planeeringualale säilitatakse Rannametsa – Ikla maanteelt üle Orajõe metskond 15 ja Meretee kinnistuste kulgeva pinnasteelt. Parema liikluskorralduse ning tuletõrjeauto nõuetekohase juurdepääsu tagamiseks on pl</w:t>
      </w:r>
      <w:r>
        <w:rPr>
          <w:lang w:val="et-EE"/>
        </w:rPr>
        <w:t xml:space="preserve">aneeritud antud tee ringistada ja osaliselt laiendada, et tagada kahesuunaline liiklus. Kogu planeeringualal paiknevad teed ja juurdepääsuteed on planeeritud vastavalt EVS 843:2016 tabel 6.7-le 4,0 meetri laiused. </w:t>
      </w:r>
    </w:p>
    <w:p w:rsidR="00494370" w:rsidRPr="00532F62" w:rsidRDefault="00494370" w:rsidP="00494370">
      <w:pPr>
        <w:rPr>
          <w:lang w:val="et-EE"/>
        </w:rPr>
      </w:pPr>
    </w:p>
    <w:p w:rsidR="00494370" w:rsidRDefault="00494370" w:rsidP="00494370">
      <w:pPr>
        <w:rPr>
          <w:rFonts w:eastAsia="Times-Roman" w:cs="Times-Roman"/>
          <w:szCs w:val="22"/>
          <w:lang w:val="et-EE"/>
        </w:rPr>
      </w:pPr>
      <w:r w:rsidRPr="00532F62">
        <w:rPr>
          <w:rFonts w:eastAsia="Times-Roman" w:cs="Times-Roman"/>
          <w:szCs w:val="22"/>
          <w:lang w:val="et-EE" w:eastAsia="ar-SA"/>
        </w:rPr>
        <w:t xml:space="preserve">Planeeringuala juurdepääsutee kattematerjal peab olema poorne, hõlbustamaks sadevee pinnasesse </w:t>
      </w:r>
      <w:r w:rsidRPr="00532F62">
        <w:rPr>
          <w:rFonts w:eastAsia="Times-Roman" w:cs="Times-Roman"/>
          <w:szCs w:val="22"/>
          <w:lang w:val="et-EE"/>
        </w:rPr>
        <w:t>imbumist, soovitatav on kasutada kruusa või killustikku.</w:t>
      </w:r>
      <w:r>
        <w:rPr>
          <w:rFonts w:eastAsia="Times-Roman" w:cs="Times-Roman"/>
          <w:szCs w:val="22"/>
          <w:lang w:val="et-EE"/>
        </w:rPr>
        <w:t xml:space="preserve"> </w:t>
      </w:r>
      <w:r w:rsidRPr="00EF55D3">
        <w:rPr>
          <w:rFonts w:eastAsia="Times-Roman" w:cs="Times-Roman"/>
          <w:szCs w:val="22"/>
          <w:lang w:val="et-EE"/>
        </w:rPr>
        <w:t>Planeeritud kruusa- või killustikkattega teed tuleb muuta tolmuvabaks, et vältida teede tolmamisega kaasnevaid negatiivseid mõjusid puhkajatele ja elanikele.</w:t>
      </w:r>
    </w:p>
    <w:p w:rsidR="00494370" w:rsidRDefault="00494370" w:rsidP="00494370">
      <w:pPr>
        <w:rPr>
          <w:rFonts w:eastAsia="Times-Roman" w:cs="Times-Roman"/>
          <w:szCs w:val="22"/>
          <w:lang w:val="et-EE"/>
        </w:rPr>
      </w:pPr>
    </w:p>
    <w:p w:rsidR="00494370" w:rsidRDefault="00494370" w:rsidP="00494370">
      <w:pPr>
        <w:rPr>
          <w:rFonts w:eastAsia="Times-Roman" w:cs="Times-Roman"/>
          <w:szCs w:val="22"/>
          <w:lang w:val="et-EE"/>
        </w:rPr>
      </w:pPr>
      <w:r>
        <w:rPr>
          <w:rFonts w:eastAsia="Times-Roman" w:cs="Times-Roman"/>
          <w:szCs w:val="22"/>
          <w:lang w:val="et-EE"/>
        </w:rPr>
        <w:t>Teedelt tekkivad sademeveed tuleb suunata te</w:t>
      </w:r>
      <w:r w:rsidR="000C5754">
        <w:rPr>
          <w:rFonts w:eastAsia="Times-Roman" w:cs="Times-Roman"/>
          <w:szCs w:val="22"/>
          <w:lang w:val="et-EE"/>
        </w:rPr>
        <w:t xml:space="preserve">e äärde rajatavasse kraavi, kust tuleb </w:t>
      </w:r>
      <w:r>
        <w:rPr>
          <w:rFonts w:eastAsia="Times-Roman" w:cs="Times-Roman"/>
          <w:szCs w:val="22"/>
          <w:lang w:val="et-EE"/>
        </w:rPr>
        <w:t xml:space="preserve">suunata vesi olemasolevatesse kraavidesse. Teede ja kruntide mahasõitude ristumine kraavidega tuleb lahendada truupidega. Olemasolev kuivendusvõrk peab säilima. </w:t>
      </w:r>
    </w:p>
    <w:p w:rsidR="00494370" w:rsidRPr="00092CBB" w:rsidRDefault="00494370" w:rsidP="00494370">
      <w:pPr>
        <w:rPr>
          <w:rFonts w:eastAsia="Times-Roman" w:cs="Times-Roman"/>
          <w:szCs w:val="22"/>
          <w:lang w:val="et-EE"/>
        </w:rPr>
      </w:pPr>
    </w:p>
    <w:p w:rsidR="00494370" w:rsidRPr="00092CBB" w:rsidRDefault="00494370" w:rsidP="00494370">
      <w:pPr>
        <w:rPr>
          <w:rFonts w:eastAsia="Times-Roman" w:cs="Times-Roman"/>
          <w:szCs w:val="22"/>
          <w:lang w:val="et-EE"/>
        </w:rPr>
      </w:pPr>
      <w:r w:rsidRPr="00092CBB">
        <w:rPr>
          <w:rFonts w:eastAsia="Times-Roman" w:cs="Times-Roman"/>
          <w:szCs w:val="22"/>
          <w:lang w:val="et-EE"/>
        </w:rPr>
        <w:t xml:space="preserve">Juurdepääsu tagamiseks Lea (21302:002:0028), Sireli (21302:002:0025), Männi (21302:002:0027), Remmelga (21302:002:0092) ja Kivika (21302:002:0093) kinnistuteni planeeritud eraldi tee Pos 27. Kõnealuse tee väljaehitamise ja hooldamise kohustus on teest huvitatud isikutel (Lea, Sireli, Männi, Remmelga ja Kivika maaüksuste igakordsed omanikud). </w:t>
      </w:r>
    </w:p>
    <w:p w:rsidR="00494370" w:rsidRPr="00092CBB" w:rsidRDefault="00494370" w:rsidP="00494370">
      <w:pPr>
        <w:rPr>
          <w:rFonts w:eastAsia="Times-Roman" w:cs="Times-Roman"/>
          <w:szCs w:val="22"/>
          <w:lang w:val="et-EE"/>
        </w:rPr>
      </w:pPr>
    </w:p>
    <w:p w:rsidR="00494370" w:rsidRPr="00532F62" w:rsidRDefault="00494370" w:rsidP="00494370">
      <w:pPr>
        <w:rPr>
          <w:rFonts w:eastAsia="Times-Roman" w:cs="Times-Roman"/>
          <w:szCs w:val="22"/>
          <w:lang w:val="et-EE"/>
        </w:rPr>
      </w:pPr>
      <w:r w:rsidRPr="00092CBB">
        <w:rPr>
          <w:rFonts w:eastAsia="Times-Roman" w:cs="Times-Roman"/>
          <w:szCs w:val="22"/>
          <w:lang w:val="et-EE"/>
        </w:rPr>
        <w:t>Samuti on määratud eraldi krunt Karumere (21302:002:0029), Merelaane tee 4 (21303:002:0562) ja Merelaane tee 2 (21303:002:0564) juurdepääsu tarbeks (Pos 28). Viimase juurdepääsu tee rajamise ja hooldamise kohustus on teest huvitatud isikutel (Karumere, Merelaane tee 2,4 igakordsetel omanikel).</w:t>
      </w:r>
    </w:p>
    <w:p w:rsidR="00494370" w:rsidRPr="00532F62" w:rsidRDefault="00494370" w:rsidP="00494370">
      <w:pPr>
        <w:rPr>
          <w:rFonts w:ascii="Times New Roman" w:eastAsia="TimesNewRomanPSMT" w:hAnsi="Times New Roman" w:cs="Times New Roman"/>
          <w:szCs w:val="22"/>
          <w:lang w:val="et-EE"/>
        </w:rPr>
      </w:pPr>
    </w:p>
    <w:p w:rsidR="00494370" w:rsidRDefault="00494370" w:rsidP="00494370">
      <w:pPr>
        <w:rPr>
          <w:lang w:val="et-EE"/>
        </w:rPr>
      </w:pPr>
      <w:r w:rsidRPr="00532F62">
        <w:rPr>
          <w:lang w:val="et-EE"/>
        </w:rPr>
        <w:t>Kallarajale on juurdepääs tagatud üle Pos 23 krundi. Juurdepääs kallasrajani on toodud joonisel “Põhijoonis ja tehnovõrgud”.</w:t>
      </w:r>
    </w:p>
    <w:p w:rsidR="00494370" w:rsidRDefault="00494370" w:rsidP="00494370">
      <w:pPr>
        <w:rPr>
          <w:lang w:val="et-EE"/>
        </w:rPr>
      </w:pPr>
    </w:p>
    <w:p w:rsidR="00494370" w:rsidRPr="00532F62" w:rsidRDefault="00494370" w:rsidP="00494370">
      <w:pPr>
        <w:rPr>
          <w:lang w:val="et-EE"/>
        </w:rPr>
      </w:pPr>
      <w:r>
        <w:rPr>
          <w:lang w:val="et-EE"/>
        </w:rPr>
        <w:t xml:space="preserve">Suvila kruntide parkimine tuleb lahendada krundil, parkimiskohtade rajamine teemaale ei ole lubatud. </w:t>
      </w:r>
    </w:p>
    <w:p w:rsidR="00494370" w:rsidRPr="00532F62" w:rsidRDefault="00494370" w:rsidP="00494370">
      <w:pPr>
        <w:pStyle w:val="Heading2"/>
        <w:rPr>
          <w:lang w:val="et-EE"/>
        </w:rPr>
      </w:pPr>
      <w:bookmarkStart w:id="25" w:name="_Toc191900887"/>
      <w:bookmarkStart w:id="26" w:name="_Toc319668157"/>
      <w:r w:rsidRPr="00532F62">
        <w:rPr>
          <w:lang w:val="et-EE"/>
        </w:rPr>
        <w:t>Ehitiste vahelised kujad</w:t>
      </w:r>
      <w:bookmarkEnd w:id="25"/>
      <w:bookmarkEnd w:id="26"/>
    </w:p>
    <w:p w:rsidR="00494370" w:rsidRPr="00532F62" w:rsidRDefault="00494370" w:rsidP="00494370">
      <w:pPr>
        <w:rPr>
          <w:rFonts w:cs="Times New Roman"/>
          <w:lang w:val="et-EE" w:eastAsia="ar-SA"/>
        </w:rPr>
      </w:pPr>
      <w:r w:rsidRPr="00532F62">
        <w:rPr>
          <w:lang w:val="et-EE"/>
        </w:rPr>
        <w:t xml:space="preserve">Detailplaneeringuga lubatud hoone madalaim hoone tulepüsivusklass on TP3. Planeeritud hoonestusalad on seotud krundipiiridega ja toodud skemaatilisel joonisel </w:t>
      </w:r>
      <w:r w:rsidRPr="00532F62">
        <w:rPr>
          <w:rFonts w:cs="Times New Roman"/>
          <w:lang w:val="et-EE" w:eastAsia="ar-SA"/>
        </w:rPr>
        <w:t>„Põhijoonis ja tehnovõrgud“.</w:t>
      </w:r>
    </w:p>
    <w:p w:rsidR="00494370" w:rsidRPr="00532F62" w:rsidRDefault="00494370" w:rsidP="00494370">
      <w:pPr>
        <w:rPr>
          <w:lang w:val="et-EE"/>
        </w:rPr>
      </w:pPr>
    </w:p>
    <w:p w:rsidR="00494370" w:rsidRPr="00532F62" w:rsidRDefault="00494370" w:rsidP="00494370">
      <w:pPr>
        <w:rPr>
          <w:lang w:val="et-EE"/>
        </w:rPr>
      </w:pPr>
      <w:r w:rsidRPr="00532F62">
        <w:rPr>
          <w:lang w:val="et-EE"/>
        </w:rPr>
        <w:t>Ehitistevaheliste tuleohutuskujade määramisel on lähtutud Majandus- ja taristuministri 02.06.2015 määrusest nr 54 “Ehitisele esitatavad tuleohutusnõuded”.</w:t>
      </w:r>
    </w:p>
    <w:p w:rsidR="00494370" w:rsidRPr="00532F62" w:rsidRDefault="00494370" w:rsidP="00494370">
      <w:pPr>
        <w:pStyle w:val="Heading2"/>
        <w:rPr>
          <w:lang w:val="et-EE"/>
        </w:rPr>
      </w:pPr>
      <w:bookmarkStart w:id="27" w:name="_Toc191900888"/>
      <w:bookmarkStart w:id="28" w:name="_Toc319668158"/>
      <w:r w:rsidRPr="00532F62">
        <w:rPr>
          <w:lang w:val="et-EE"/>
        </w:rPr>
        <w:t>Arhitektuursed nõuded ehitistele</w:t>
      </w:r>
      <w:bookmarkEnd w:id="27"/>
      <w:bookmarkEnd w:id="28"/>
    </w:p>
    <w:p w:rsidR="00494370" w:rsidRDefault="00494370" w:rsidP="00494370">
      <w:pPr>
        <w:rPr>
          <w:lang w:val="et-EE"/>
        </w:rPr>
      </w:pPr>
      <w:r>
        <w:rPr>
          <w:lang w:val="et-EE"/>
        </w:rPr>
        <w:t>Planeeritavad hooned peavad paiknema</w:t>
      </w:r>
      <w:r w:rsidRPr="00532F62">
        <w:rPr>
          <w:lang w:val="et-EE"/>
        </w:rPr>
        <w:t xml:space="preserve"> hoonestusalal.</w:t>
      </w:r>
      <w:r>
        <w:rPr>
          <w:lang w:val="et-EE"/>
        </w:rPr>
        <w:t xml:space="preserve"> Hoonestusala minimaalne kaugus krundipiirist on neli meetrit.</w:t>
      </w:r>
      <w:r w:rsidRPr="00532F62">
        <w:rPr>
          <w:lang w:val="et-EE"/>
        </w:rPr>
        <w:t xml:space="preserve"> </w:t>
      </w:r>
      <w:r>
        <w:rPr>
          <w:lang w:val="et-EE"/>
        </w:rPr>
        <w:t xml:space="preserve">Rajatisi </w:t>
      </w:r>
      <w:r w:rsidR="000C5754">
        <w:rPr>
          <w:lang w:val="et-EE"/>
        </w:rPr>
        <w:t xml:space="preserve">(nt teed ja tehnovõrgud) </w:t>
      </w:r>
      <w:r>
        <w:rPr>
          <w:lang w:val="et-EE"/>
        </w:rPr>
        <w:t>on lubatud ehitada väljapoole hoonestusala.</w:t>
      </w:r>
    </w:p>
    <w:p w:rsidR="000C5754" w:rsidRDefault="000C5754" w:rsidP="00494370">
      <w:pPr>
        <w:rPr>
          <w:lang w:val="et-EE"/>
        </w:rPr>
      </w:pPr>
    </w:p>
    <w:p w:rsidR="00494370" w:rsidRPr="00092CBB" w:rsidRDefault="00494370" w:rsidP="00494370">
      <w:pPr>
        <w:rPr>
          <w:b/>
          <w:bCs/>
          <w:lang w:val="et-EE"/>
        </w:rPr>
      </w:pPr>
      <w:r w:rsidRPr="00532F62">
        <w:rPr>
          <w:b/>
          <w:bCs/>
          <w:lang w:val="et-EE"/>
        </w:rPr>
        <w:t>Grillimismajade, paadikuuride, garaažide, paadisildade jms ehitiste rajamine ehituskeeluvööndi alasse on keelatud.</w:t>
      </w:r>
      <w:r>
        <w:rPr>
          <w:b/>
          <w:bCs/>
          <w:lang w:val="et-EE"/>
        </w:rPr>
        <w:t xml:space="preserve"> </w:t>
      </w:r>
    </w:p>
    <w:p w:rsidR="00494370" w:rsidRPr="00532F62" w:rsidRDefault="00494370" w:rsidP="00494370">
      <w:pPr>
        <w:rPr>
          <w:b/>
          <w:bCs/>
          <w:lang w:val="et-EE"/>
        </w:rPr>
      </w:pPr>
    </w:p>
    <w:p w:rsidR="00494370" w:rsidRDefault="00494370" w:rsidP="00494370">
      <w:pPr>
        <w:rPr>
          <w:lang w:val="et-EE"/>
        </w:rPr>
      </w:pPr>
      <w:r w:rsidRPr="00532F62">
        <w:rPr>
          <w:lang w:val="et-EE"/>
        </w:rPr>
        <w:t>Planeeritavate elamute välisviimistlusmaterjalidest on lubatud kasutada looduslikke</w:t>
      </w:r>
      <w:r>
        <w:rPr>
          <w:lang w:val="et-EE"/>
        </w:rPr>
        <w:t xml:space="preserve"> ja keskkonda sulanduvaid</w:t>
      </w:r>
      <w:r w:rsidRPr="00532F62">
        <w:rPr>
          <w:lang w:val="et-EE"/>
        </w:rPr>
        <w:t xml:space="preserve"> materjale (nt puitu, klaasi, krohvi, kivivoodrit ja keraamilisi telliseid hoone seinal). Keelatud on kasutada imiteerivaid materjale (nt kiviimitatsiooniga plekk seintel, plastvooder). Hoone täpsed värvilahendused lahendatakse ehitiste arhitektuursete projektide koostamise käigus. </w:t>
      </w:r>
    </w:p>
    <w:p w:rsidR="00494370" w:rsidRPr="00C76322" w:rsidRDefault="00494370" w:rsidP="00494370">
      <w:pPr>
        <w:rPr>
          <w:lang w:val="en-US"/>
        </w:rPr>
      </w:pPr>
    </w:p>
    <w:p w:rsidR="00494370" w:rsidRPr="00A70141" w:rsidRDefault="00494370" w:rsidP="00494370">
      <w:pPr>
        <w:rPr>
          <w:lang w:val="en-US"/>
        </w:rPr>
      </w:pPr>
      <w:r>
        <w:rPr>
          <w:lang w:val="et-EE"/>
        </w:rPr>
        <w:t>Käsitiivalistega kokkupõrke vältimiseks tuleb:</w:t>
      </w:r>
    </w:p>
    <w:p w:rsidR="00494370" w:rsidRPr="00A70141" w:rsidRDefault="00494370" w:rsidP="00494370">
      <w:pPr>
        <w:pStyle w:val="ListParagraph"/>
        <w:rPr>
          <w:lang w:val="et-EE"/>
        </w:rPr>
      </w:pPr>
      <w:r w:rsidRPr="00A70141">
        <w:rPr>
          <w:lang w:val="et-EE"/>
        </w:rPr>
        <w:t xml:space="preserve">hoonete rajamisel kasutada looduslikke ja sobivalt keskkonda sulanduvaid ehitusmaterjale; </w:t>
      </w:r>
    </w:p>
    <w:p w:rsidR="00494370" w:rsidRPr="00A70141" w:rsidRDefault="00494370" w:rsidP="00494370">
      <w:pPr>
        <w:pStyle w:val="ListParagraph"/>
        <w:rPr>
          <w:lang w:val="et-EE"/>
        </w:rPr>
      </w:pPr>
      <w:r w:rsidRPr="00A70141">
        <w:rPr>
          <w:lang w:val="et-EE"/>
        </w:rPr>
        <w:t xml:space="preserve">hooned peaksid olema võimalikult madalad ja mitte liialt vertikaalselt esile tungima; </w:t>
      </w:r>
    </w:p>
    <w:p w:rsidR="00494370" w:rsidRPr="00A70141" w:rsidRDefault="00494370" w:rsidP="00494370">
      <w:pPr>
        <w:pStyle w:val="ListParagraph"/>
        <w:rPr>
          <w:lang w:val="et-EE"/>
        </w:rPr>
      </w:pPr>
      <w:r w:rsidRPr="00A70141">
        <w:rPr>
          <w:lang w:val="et-EE"/>
        </w:rPr>
        <w:t xml:space="preserve">vältida suurte akende või klaaspindadega arhitektuuri, eriti hoonete põhja- ja lõunakülgedes. Soovitatav on akende väikesteks ruutudeks jagamine, võib kasutada peegeldusi ja eksitamist vältivaid ruloosid, hoone välisseinas asuvaid ribisid, aknaluuke jms. Kokkupõrgete ohtu aitab vähendada ka akende kohal katuse või rõdu eenduvate osade kasutamine. </w:t>
      </w:r>
    </w:p>
    <w:p w:rsidR="00494370" w:rsidRPr="00532F62" w:rsidRDefault="00494370" w:rsidP="00494370">
      <w:pPr>
        <w:rPr>
          <w:lang w:val="et-EE"/>
        </w:rPr>
      </w:pPr>
    </w:p>
    <w:p w:rsidR="00494370" w:rsidRPr="00532F62" w:rsidRDefault="00494370" w:rsidP="00494370">
      <w:pPr>
        <w:rPr>
          <w:lang w:val="et-EE"/>
        </w:rPr>
      </w:pPr>
      <w:r w:rsidRPr="00532F62">
        <w:rPr>
          <w:lang w:val="et-EE"/>
        </w:rPr>
        <w:t>Piirete rajamine elamumaa kruntidel ei ole lubatud</w:t>
      </w:r>
      <w:r>
        <w:rPr>
          <w:lang w:val="et-EE"/>
        </w:rPr>
        <w:t xml:space="preserve">. </w:t>
      </w:r>
      <w:r w:rsidRPr="00532F62">
        <w:rPr>
          <w:lang w:val="et-EE"/>
        </w:rPr>
        <w:t>Lubatud on rajada piirdeid puurkaevu</w:t>
      </w:r>
      <w:r w:rsidR="000C5754">
        <w:rPr>
          <w:lang w:val="et-EE"/>
        </w:rPr>
        <w:t xml:space="preserve"> (Pos 24)</w:t>
      </w:r>
      <w:r w:rsidRPr="00532F62">
        <w:rPr>
          <w:lang w:val="et-EE"/>
        </w:rPr>
        <w:t xml:space="preserve"> ja reoveepuhasti </w:t>
      </w:r>
      <w:r w:rsidR="000C5754">
        <w:rPr>
          <w:lang w:val="et-EE"/>
        </w:rPr>
        <w:t xml:space="preserve">(Pos 23) </w:t>
      </w:r>
      <w:r w:rsidRPr="00532F62">
        <w:rPr>
          <w:lang w:val="et-EE"/>
        </w:rPr>
        <w:t>seadmete ümber.</w:t>
      </w:r>
      <w:r w:rsidR="000C5754">
        <w:rPr>
          <w:lang w:val="et-EE"/>
        </w:rPr>
        <w:t xml:space="preserve"> </w:t>
      </w:r>
    </w:p>
    <w:p w:rsidR="00494370" w:rsidRPr="00532F62" w:rsidRDefault="00494370" w:rsidP="00494370">
      <w:pPr>
        <w:rPr>
          <w:lang w:val="et-EE"/>
        </w:rPr>
      </w:pPr>
      <w:r w:rsidRPr="00532F62">
        <w:rPr>
          <w:lang w:val="et-EE"/>
        </w:rPr>
        <w:t xml:space="preserve">Planeeringuga piiritletud hoonestuse arhitektuurinõuded on toodud tabelis 3.1. </w:t>
      </w:r>
    </w:p>
    <w:p w:rsidR="00494370" w:rsidRPr="00532F62" w:rsidRDefault="00494370" w:rsidP="00494370">
      <w:pPr>
        <w:rPr>
          <w:lang w:val="et-EE"/>
        </w:rPr>
      </w:pPr>
    </w:p>
    <w:p w:rsidR="00494370" w:rsidRPr="00532F62" w:rsidRDefault="00494370" w:rsidP="00494370">
      <w:pPr>
        <w:spacing w:line="240" w:lineRule="auto"/>
        <w:rPr>
          <w:sz w:val="20"/>
          <w:szCs w:val="20"/>
          <w:lang w:val="et-EE" w:eastAsia="ar-SA"/>
        </w:rPr>
      </w:pPr>
      <w:r w:rsidRPr="00532F62">
        <w:rPr>
          <w:b/>
          <w:bCs/>
          <w:sz w:val="20"/>
          <w:szCs w:val="20"/>
          <w:lang w:val="et-EE" w:eastAsia="ar-SA"/>
        </w:rPr>
        <w:t xml:space="preserve">Tabel 3.1 </w:t>
      </w:r>
      <w:r w:rsidRPr="00532F62">
        <w:rPr>
          <w:sz w:val="20"/>
          <w:szCs w:val="20"/>
          <w:lang w:val="et-EE" w:eastAsia="ar-SA"/>
        </w:rPr>
        <w:t>Arhitektuursed nõuded</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542"/>
        <w:gridCol w:w="5642"/>
      </w:tblGrid>
      <w:tr w:rsidR="00494370" w:rsidRPr="00532F62" w:rsidTr="00716D8C">
        <w:tc>
          <w:tcPr>
            <w:tcW w:w="3542" w:type="dxa"/>
            <w:shd w:val="clear" w:color="auto" w:fill="auto"/>
          </w:tcPr>
          <w:p w:rsidR="00494370" w:rsidRPr="00532F62" w:rsidRDefault="00494370" w:rsidP="00716D8C">
            <w:pPr>
              <w:spacing w:line="240" w:lineRule="auto"/>
              <w:rPr>
                <w:b/>
                <w:bCs/>
                <w:sz w:val="20"/>
                <w:szCs w:val="20"/>
                <w:lang w:val="et-EE" w:eastAsia="ar-SA"/>
              </w:rPr>
            </w:pPr>
            <w:r w:rsidRPr="00532F62">
              <w:rPr>
                <w:b/>
                <w:bCs/>
                <w:sz w:val="20"/>
                <w:szCs w:val="20"/>
                <w:lang w:val="et-EE" w:eastAsia="ar-SA"/>
              </w:rPr>
              <w:t>Põhilised välisviimistlusmaterjalid</w:t>
            </w:r>
          </w:p>
        </w:tc>
        <w:tc>
          <w:tcPr>
            <w:tcW w:w="5642" w:type="dxa"/>
            <w:shd w:val="clear" w:color="auto" w:fill="auto"/>
          </w:tcPr>
          <w:p w:rsidR="00494370" w:rsidRPr="00532F62" w:rsidRDefault="00494370" w:rsidP="00716D8C">
            <w:pPr>
              <w:spacing w:line="240" w:lineRule="auto"/>
              <w:rPr>
                <w:sz w:val="20"/>
                <w:szCs w:val="20"/>
                <w:lang w:val="et-EE"/>
              </w:rPr>
            </w:pPr>
            <w:r w:rsidRPr="00532F62">
              <w:rPr>
                <w:sz w:val="20"/>
                <w:szCs w:val="20"/>
                <w:lang w:val="et-EE"/>
              </w:rPr>
              <w:t>Puit, klaas, krohv, kivivooder ja keraamiline tellis.</w:t>
            </w:r>
          </w:p>
        </w:tc>
      </w:tr>
      <w:tr w:rsidR="00494370" w:rsidRPr="00532F62" w:rsidTr="00716D8C">
        <w:tc>
          <w:tcPr>
            <w:tcW w:w="3542" w:type="dxa"/>
            <w:shd w:val="clear" w:color="auto" w:fill="auto"/>
          </w:tcPr>
          <w:p w:rsidR="00494370" w:rsidRPr="00532F62" w:rsidRDefault="00494370" w:rsidP="00716D8C">
            <w:pPr>
              <w:spacing w:line="240" w:lineRule="auto"/>
              <w:rPr>
                <w:b/>
                <w:bCs/>
                <w:sz w:val="20"/>
                <w:szCs w:val="20"/>
                <w:lang w:val="et-EE" w:eastAsia="ar-SA"/>
              </w:rPr>
            </w:pPr>
            <w:r w:rsidRPr="00532F62">
              <w:rPr>
                <w:b/>
                <w:bCs/>
                <w:sz w:val="20"/>
                <w:szCs w:val="20"/>
                <w:lang w:val="et-EE" w:eastAsia="ar-SA"/>
              </w:rPr>
              <w:t>Katusekalle º</w:t>
            </w:r>
          </w:p>
        </w:tc>
        <w:tc>
          <w:tcPr>
            <w:tcW w:w="5642" w:type="dxa"/>
            <w:shd w:val="clear" w:color="auto" w:fill="auto"/>
          </w:tcPr>
          <w:p w:rsidR="00494370" w:rsidRPr="00532F62" w:rsidRDefault="00494370" w:rsidP="00716D8C">
            <w:pPr>
              <w:spacing w:line="240" w:lineRule="auto"/>
              <w:rPr>
                <w:sz w:val="20"/>
                <w:szCs w:val="20"/>
                <w:lang w:val="et-EE"/>
              </w:rPr>
            </w:pPr>
            <w:r w:rsidRPr="00532F62">
              <w:rPr>
                <w:sz w:val="20"/>
                <w:szCs w:val="20"/>
                <w:lang w:val="et-EE"/>
              </w:rPr>
              <w:t>35 - 45</w:t>
            </w:r>
          </w:p>
        </w:tc>
      </w:tr>
      <w:tr w:rsidR="00494370" w:rsidRPr="00532F62" w:rsidTr="00716D8C">
        <w:tc>
          <w:tcPr>
            <w:tcW w:w="3542" w:type="dxa"/>
            <w:shd w:val="clear" w:color="auto" w:fill="auto"/>
          </w:tcPr>
          <w:p w:rsidR="00494370" w:rsidRPr="00532F62" w:rsidRDefault="00494370" w:rsidP="00716D8C">
            <w:pPr>
              <w:spacing w:line="240" w:lineRule="auto"/>
              <w:rPr>
                <w:b/>
                <w:bCs/>
                <w:sz w:val="20"/>
                <w:szCs w:val="20"/>
                <w:lang w:val="et-EE" w:eastAsia="ar-SA"/>
              </w:rPr>
            </w:pPr>
            <w:r w:rsidRPr="00532F62">
              <w:rPr>
                <w:b/>
                <w:bCs/>
                <w:sz w:val="20"/>
                <w:szCs w:val="20"/>
                <w:lang w:val="et-EE" w:eastAsia="ar-SA"/>
              </w:rPr>
              <w:t>Minimaalne tulepüsivusklass</w:t>
            </w:r>
          </w:p>
        </w:tc>
        <w:tc>
          <w:tcPr>
            <w:tcW w:w="5642" w:type="dxa"/>
            <w:shd w:val="clear" w:color="auto" w:fill="auto"/>
          </w:tcPr>
          <w:p w:rsidR="00494370" w:rsidRPr="00532F62" w:rsidRDefault="00494370" w:rsidP="00716D8C">
            <w:pPr>
              <w:spacing w:line="240" w:lineRule="auto"/>
              <w:rPr>
                <w:sz w:val="20"/>
                <w:szCs w:val="20"/>
                <w:lang w:val="et-EE"/>
              </w:rPr>
            </w:pPr>
            <w:r w:rsidRPr="00532F62">
              <w:rPr>
                <w:sz w:val="20"/>
                <w:szCs w:val="20"/>
                <w:lang w:val="et-EE"/>
              </w:rPr>
              <w:t>TP3</w:t>
            </w:r>
          </w:p>
        </w:tc>
      </w:tr>
    </w:tbl>
    <w:p w:rsidR="00494370" w:rsidRPr="00532F62" w:rsidRDefault="00494370" w:rsidP="00494370">
      <w:pPr>
        <w:tabs>
          <w:tab w:val="left" w:pos="-1077"/>
        </w:tabs>
        <w:rPr>
          <w:lang w:val="et-EE"/>
        </w:rPr>
      </w:pPr>
    </w:p>
    <w:p w:rsidR="00494370" w:rsidRPr="00532F62" w:rsidRDefault="00494370" w:rsidP="00494370">
      <w:pPr>
        <w:pStyle w:val="Heading2"/>
        <w:rPr>
          <w:lang w:val="et-EE"/>
        </w:rPr>
      </w:pPr>
      <w:bookmarkStart w:id="29" w:name="_Toc191900889"/>
      <w:bookmarkStart w:id="30" w:name="_Toc319668159"/>
      <w:r w:rsidRPr="00532F62">
        <w:rPr>
          <w:lang w:val="et-EE"/>
        </w:rPr>
        <w:t>Haljastus ja heakord</w:t>
      </w:r>
      <w:bookmarkEnd w:id="29"/>
      <w:bookmarkEnd w:id="30"/>
    </w:p>
    <w:p w:rsidR="00494370" w:rsidRPr="00532F62" w:rsidRDefault="00494370" w:rsidP="00494370">
      <w:pPr>
        <w:rPr>
          <w:lang w:val="et-EE"/>
        </w:rPr>
      </w:pPr>
      <w:r w:rsidRPr="00532F62">
        <w:rPr>
          <w:lang w:val="et-EE"/>
        </w:rPr>
        <w:t xml:space="preserve">Planeeringuala asub looduslikul haljasmaal, ala läbivad kuivenduskraavid. </w:t>
      </w:r>
      <w:r w:rsidR="000C5754">
        <w:rPr>
          <w:lang w:val="et-EE"/>
        </w:rPr>
        <w:t xml:space="preserve">Kõrghaljastus paikneb ranna ääres. </w:t>
      </w:r>
    </w:p>
    <w:p w:rsidR="00494370" w:rsidRPr="00532F62" w:rsidRDefault="00494370" w:rsidP="00494370">
      <w:pPr>
        <w:rPr>
          <w:lang w:val="et-EE"/>
        </w:rPr>
      </w:pPr>
    </w:p>
    <w:p w:rsidR="00494370" w:rsidRPr="00532F62" w:rsidRDefault="00494370" w:rsidP="00494370">
      <w:pPr>
        <w:rPr>
          <w:lang w:val="et-EE"/>
        </w:rPr>
      </w:pPr>
      <w:r w:rsidRPr="00532F62">
        <w:rPr>
          <w:lang w:val="et-EE"/>
        </w:rPr>
        <w:t>Tagamaks liigvee äravoolu, kraavide võrgustik säilitatakse. Planeeringu realiseerimisel tule</w:t>
      </w:r>
      <w:r>
        <w:rPr>
          <w:lang w:val="et-EE"/>
        </w:rPr>
        <w:t>b</w:t>
      </w:r>
      <w:r>
        <w:rPr>
          <w:lang w:val="et-EE"/>
        </w:rPr>
        <w:tab/>
      </w:r>
      <w:r w:rsidRPr="00532F62">
        <w:rPr>
          <w:lang w:val="et-EE"/>
        </w:rPr>
        <w:t xml:space="preserve"> puhastada olemasolevad kraavid ja vajadusel laiendada, et oleks tagatud kogu piirkonnas liigvee äravool. </w:t>
      </w:r>
    </w:p>
    <w:p w:rsidR="00494370" w:rsidRPr="00532F62" w:rsidRDefault="00494370" w:rsidP="00494370">
      <w:pPr>
        <w:rPr>
          <w:lang w:val="et-EE"/>
        </w:rPr>
      </w:pPr>
    </w:p>
    <w:p w:rsidR="00494370" w:rsidRPr="00532F62" w:rsidRDefault="00494370" w:rsidP="00494370">
      <w:pPr>
        <w:rPr>
          <w:lang w:val="et-EE"/>
        </w:rPr>
      </w:pPr>
      <w:r w:rsidRPr="00532F62">
        <w:rPr>
          <w:lang w:val="et-EE"/>
        </w:rPr>
        <w:t>Detailplaneeringuga ei ole ette nähtud olulisi maapinna kõrguste muutmisi.</w:t>
      </w:r>
    </w:p>
    <w:p w:rsidR="00494370" w:rsidRPr="00532F62" w:rsidRDefault="00494370" w:rsidP="00494370">
      <w:pPr>
        <w:rPr>
          <w:lang w:val="et-EE"/>
        </w:rPr>
      </w:pPr>
    </w:p>
    <w:p w:rsidR="00494370" w:rsidRDefault="00494370" w:rsidP="00494370">
      <w:pPr>
        <w:rPr>
          <w:lang w:val="et-EE"/>
        </w:rPr>
      </w:pPr>
      <w:r w:rsidRPr="00532F62">
        <w:rPr>
          <w:lang w:val="et-EE"/>
        </w:rPr>
        <w:t xml:space="preserve">Kuna planeeringuala asub rannikualal, tuleb haljastuse rajamisel arvestada tuule, pakase ja niiskusega. </w:t>
      </w:r>
      <w:r>
        <w:rPr>
          <w:lang w:val="et-EE"/>
        </w:rPr>
        <w:t>Kruntide haljastamisel tuleb k</w:t>
      </w:r>
      <w:r w:rsidRPr="003C741F">
        <w:rPr>
          <w:lang w:val="et-EE"/>
        </w:rPr>
        <w:t>asutada võimalikult looduslikke taimeliike, mis antud kasvutingimustesse (liivasele pinnasele ja meretuul</w:t>
      </w:r>
      <w:r>
        <w:rPr>
          <w:lang w:val="et-EE"/>
        </w:rPr>
        <w:t xml:space="preserve">test mõjutatud alale) sobivad. </w:t>
      </w:r>
      <w:r w:rsidRPr="003C741F">
        <w:rPr>
          <w:lang w:val="et-EE"/>
        </w:rPr>
        <w:t>Kasutada selliseid pinnakattetaimi, mis oleksid tallami</w:t>
      </w:r>
      <w:r>
        <w:rPr>
          <w:lang w:val="et-EE"/>
        </w:rPr>
        <w:t xml:space="preserve">sele suhteliselt vastupidavad. </w:t>
      </w:r>
      <w:r w:rsidRPr="003C741F">
        <w:rPr>
          <w:lang w:val="et-EE"/>
        </w:rPr>
        <w:t>Krundi kaugemad osad, mida sageli ei kasutata, on soovitav kujundada võimalikult loodusl</w:t>
      </w:r>
      <w:r>
        <w:rPr>
          <w:lang w:val="et-EE"/>
        </w:rPr>
        <w:t xml:space="preserve">ähedastena, nt lilleniitudena. </w:t>
      </w:r>
      <w:r w:rsidRPr="003C741F">
        <w:rPr>
          <w:lang w:val="et-EE"/>
        </w:rPr>
        <w:t>Ei ole soovitav rajada hooldatud muruväljakuid ega kasutada selliseid dekoratiivtaimede liike, mis looduses iseeneslikult levima hakkavad.</w:t>
      </w:r>
    </w:p>
    <w:p w:rsidR="00494370" w:rsidRDefault="00494370" w:rsidP="00494370">
      <w:pPr>
        <w:rPr>
          <w:lang w:val="et-EE"/>
        </w:rPr>
      </w:pPr>
    </w:p>
    <w:p w:rsidR="00494370" w:rsidRDefault="00494370" w:rsidP="00494370">
      <w:pPr>
        <w:rPr>
          <w:lang w:val="et-EE"/>
        </w:rPr>
      </w:pPr>
      <w:r w:rsidRPr="00532F62">
        <w:rPr>
          <w:lang w:val="et-EE"/>
        </w:rPr>
        <w:t xml:space="preserve">Puude ja põõsaste istutamisel juurdepääsutee äärde tuleb jälgida, et ei halveneks nähtavus sõiduteedel ja mahasõitudel. </w:t>
      </w:r>
      <w:r>
        <w:rPr>
          <w:lang w:val="et-EE"/>
        </w:rPr>
        <w:t xml:space="preserve">Juurdepääsuteede laiendamise vajalikkuse korral tuleb vältida väärtuslike puude raiet metsakinnistul ning minimaalselt kahjustada metsaalust pinnast ja taimkatet. </w:t>
      </w:r>
    </w:p>
    <w:p w:rsidR="00494370" w:rsidRDefault="00494370" w:rsidP="00494370">
      <w:pPr>
        <w:rPr>
          <w:lang w:val="et-EE"/>
        </w:rPr>
      </w:pPr>
    </w:p>
    <w:p w:rsidR="00494370" w:rsidRPr="00532F62" w:rsidRDefault="00494370" w:rsidP="00494370">
      <w:pPr>
        <w:rPr>
          <w:lang w:val="et-EE"/>
        </w:rPr>
      </w:pPr>
      <w:r>
        <w:rPr>
          <w:lang w:val="et-EE"/>
        </w:rPr>
        <w:t xml:space="preserve">Planeeringualal tuleb säilitada võimalikult palju olemasolevat looduslikku haljastust. Kruntidel Pos 16 kuni 19 ja Pos 23 tuleb säilitada olemasolev metsaala. </w:t>
      </w:r>
    </w:p>
    <w:p w:rsidR="00494370" w:rsidRPr="00532F62" w:rsidRDefault="00494370" w:rsidP="00494370">
      <w:pPr>
        <w:pStyle w:val="Heading2"/>
        <w:rPr>
          <w:lang w:val="et-EE"/>
        </w:rPr>
      </w:pPr>
      <w:bookmarkStart w:id="31" w:name="_Toc191900890"/>
      <w:bookmarkStart w:id="32" w:name="_Toc319668160"/>
      <w:r w:rsidRPr="00532F62">
        <w:rPr>
          <w:lang w:val="et-EE"/>
        </w:rPr>
        <w:t>Tehnovõrgud</w:t>
      </w:r>
      <w:bookmarkEnd w:id="31"/>
      <w:bookmarkEnd w:id="32"/>
    </w:p>
    <w:p w:rsidR="00494370" w:rsidRPr="0053134C" w:rsidRDefault="00494370" w:rsidP="00494370">
      <w:pPr>
        <w:rPr>
          <w:lang w:val="et-EE"/>
        </w:rPr>
      </w:pPr>
      <w:r>
        <w:rPr>
          <w:lang w:val="et-EE"/>
        </w:rPr>
        <w:t xml:space="preserve">Planeeritud hoonetele </w:t>
      </w:r>
      <w:r w:rsidRPr="00532F62">
        <w:rPr>
          <w:lang w:val="et-EE"/>
        </w:rPr>
        <w:t xml:space="preserve">planeeritakse vee-, reovee-, elektri- ja telekommunikatsiooniühendus. Küttesüsteem planeeritakse kohaliku küttena. </w:t>
      </w:r>
    </w:p>
    <w:p w:rsidR="00494370" w:rsidRPr="00532F62" w:rsidRDefault="00494370" w:rsidP="00494370">
      <w:pPr>
        <w:pStyle w:val="Heading3"/>
        <w:rPr>
          <w:lang w:val="et-EE"/>
        </w:rPr>
      </w:pPr>
      <w:bookmarkStart w:id="33" w:name="_Toc191900891"/>
      <w:bookmarkStart w:id="34" w:name="_Toc319668161"/>
      <w:r w:rsidRPr="00532F62">
        <w:rPr>
          <w:lang w:val="et-EE"/>
        </w:rPr>
        <w:t>Veevarustus ja kanalisatsioon</w:t>
      </w:r>
      <w:bookmarkEnd w:id="33"/>
      <w:bookmarkEnd w:id="34"/>
      <w:r w:rsidRPr="00532F62">
        <w:rPr>
          <w:lang w:val="et-EE"/>
        </w:rPr>
        <w:t xml:space="preserve"> </w:t>
      </w:r>
    </w:p>
    <w:p w:rsidR="00494370" w:rsidRDefault="00494370" w:rsidP="00494370">
      <w:pPr>
        <w:rPr>
          <w:lang w:val="et-EE"/>
        </w:rPr>
      </w:pPr>
      <w:r w:rsidRPr="00532F62">
        <w:rPr>
          <w:lang w:val="et-EE"/>
        </w:rPr>
        <w:t xml:space="preserve">Planeeritava ala maksimaalne vajatav arvestuslik veetarbimine on ca 13,3 m³/d. </w:t>
      </w:r>
      <w:r w:rsidRPr="00532F62">
        <w:rPr>
          <w:rFonts w:eastAsia="Verdana" w:cs="Verdana"/>
          <w:lang w:val="et-EE"/>
        </w:rPr>
        <w:t xml:space="preserve">Veevarustus tagatakse Pos 24 krundile planeeritud puurkaevust. </w:t>
      </w:r>
      <w:r w:rsidRPr="00532F62">
        <w:rPr>
          <w:lang w:val="et-EE"/>
        </w:rPr>
        <w:t>Kuna ööpäevane veekasutus on suurem kui 5 m³, tuleb taotleda vee erikasutusluba.</w:t>
      </w:r>
    </w:p>
    <w:p w:rsidR="00494370" w:rsidRDefault="00494370" w:rsidP="00494370">
      <w:pPr>
        <w:rPr>
          <w:lang w:val="et-EE"/>
        </w:rPr>
      </w:pPr>
    </w:p>
    <w:p w:rsidR="00494370" w:rsidRDefault="00494370" w:rsidP="00494370">
      <w:r>
        <w:t>Rajataval puurkaevul on sanitaarkaitseala 50 m. Põhjaveehaarde sanitaarkaitsealal on majandustegevus keelatud, välja arvatud:</w:t>
      </w:r>
    </w:p>
    <w:p w:rsidR="00494370" w:rsidRDefault="00494370" w:rsidP="00494370">
      <w:pPr>
        <w:pStyle w:val="ListParagraph"/>
        <w:numPr>
          <w:ilvl w:val="0"/>
          <w:numId w:val="3"/>
        </w:numPr>
      </w:pPr>
      <w:r>
        <w:t>veehaarderajatiste teenindamine;</w:t>
      </w:r>
    </w:p>
    <w:p w:rsidR="00494370" w:rsidRDefault="00494370" w:rsidP="00494370">
      <w:pPr>
        <w:pStyle w:val="ListParagraph"/>
        <w:numPr>
          <w:ilvl w:val="0"/>
          <w:numId w:val="3"/>
        </w:numPr>
      </w:pPr>
      <w:r>
        <w:t>metsa hooldamine;</w:t>
      </w:r>
    </w:p>
    <w:p w:rsidR="00494370" w:rsidRDefault="00494370" w:rsidP="00494370">
      <w:pPr>
        <w:pStyle w:val="ListParagraph"/>
        <w:numPr>
          <w:ilvl w:val="0"/>
          <w:numId w:val="3"/>
        </w:numPr>
      </w:pPr>
      <w:r>
        <w:t>heintaimede niitmine;</w:t>
      </w:r>
    </w:p>
    <w:p w:rsidR="00494370" w:rsidRPr="002C4C14" w:rsidRDefault="00494370" w:rsidP="00494370">
      <w:pPr>
        <w:pStyle w:val="ListParagraph"/>
        <w:numPr>
          <w:ilvl w:val="0"/>
          <w:numId w:val="3"/>
        </w:numPr>
        <w:rPr>
          <w:lang w:val="et-EE"/>
        </w:rPr>
      </w:pPr>
      <w:r>
        <w:t>veeseire.</w:t>
      </w:r>
    </w:p>
    <w:p w:rsidR="00494370" w:rsidRPr="00532F62" w:rsidRDefault="00494370" w:rsidP="00494370">
      <w:pPr>
        <w:rPr>
          <w:lang w:val="et-EE"/>
        </w:rPr>
      </w:pPr>
    </w:p>
    <w:p w:rsidR="00997F40" w:rsidRDefault="00997F40" w:rsidP="00494370">
      <w:pPr>
        <w:rPr>
          <w:rFonts w:eastAsia="Verdana" w:cs="Verdana"/>
          <w:lang w:val="et-EE"/>
        </w:rPr>
      </w:pPr>
      <w:r>
        <w:rPr>
          <w:rFonts w:eastAsia="Verdana" w:cs="Verdana"/>
          <w:lang w:val="et-EE"/>
        </w:rPr>
        <w:t>Kruntide</w:t>
      </w:r>
      <w:r w:rsidRPr="00997F40">
        <w:rPr>
          <w:rFonts w:eastAsia="Verdana" w:cs="Verdana"/>
          <w:lang w:val="et-EE"/>
        </w:rPr>
        <w:t xml:space="preserve"> kanalisatsioonivarustus on lahendatud igal krundil eraldi </w:t>
      </w:r>
      <w:r>
        <w:rPr>
          <w:rFonts w:eastAsia="Verdana" w:cs="Verdana"/>
          <w:lang w:val="et-EE"/>
        </w:rPr>
        <w:t>reoveemahuti baasil. R</w:t>
      </w:r>
      <w:r w:rsidRPr="00997F40">
        <w:rPr>
          <w:rFonts w:eastAsia="Verdana" w:cs="Verdana"/>
          <w:lang w:val="et-EE"/>
        </w:rPr>
        <w:t xml:space="preserve">eoveemahutite asukohad täpsustada projekteerimise käigus igal krundil eraldi, arvestades hoone paiknemist krundi. Keelatud on nende rajamine väljapoole kasutatava krundi maaüksust. </w:t>
      </w:r>
      <w:r>
        <w:rPr>
          <w:rFonts w:eastAsia="Verdana" w:cs="Verdana"/>
          <w:lang w:val="et-EE"/>
        </w:rPr>
        <w:t>M</w:t>
      </w:r>
      <w:r w:rsidRPr="00997F40">
        <w:rPr>
          <w:rFonts w:eastAsia="Verdana" w:cs="Verdana"/>
          <w:lang w:val="et-EE"/>
        </w:rPr>
        <w:t>ahuti kaitsevööndiks tuleb arvestada 10 m ümber kaevu. Reoveemahuti suuruseks on soovitatav arvestada kuni ca 10 m³. Mahutite tühjendamise eest vastutab krundi omanik, kohustudes sõlmima vastavat litsentsi omava teenusepakkujaga lepingu kogumismahutite tühjendamiseks. Reoveemahutid tühjendatakse vastavalt vajadusele paakautodega Häädemeeste Vallavalitsuse poolt ette nähtud puhastusseadmesse.</w:t>
      </w:r>
    </w:p>
    <w:p w:rsidR="00997F40" w:rsidRDefault="00997F40" w:rsidP="00494370">
      <w:pPr>
        <w:rPr>
          <w:rFonts w:eastAsia="Verdana" w:cs="Verdana"/>
          <w:lang w:val="et-EE"/>
        </w:rPr>
      </w:pPr>
    </w:p>
    <w:p w:rsidR="00997F40" w:rsidRDefault="00494370" w:rsidP="00494370">
      <w:pPr>
        <w:rPr>
          <w:rFonts w:eastAsia="Verdana" w:cs="Verdana"/>
          <w:lang w:val="et-EE"/>
        </w:rPr>
      </w:pPr>
      <w:r w:rsidRPr="00532F62">
        <w:rPr>
          <w:rFonts w:eastAsia="Verdana" w:cs="Verdana"/>
          <w:lang w:val="et-EE"/>
        </w:rPr>
        <w:t xml:space="preserve">Pos 23 krundile planeeritud </w:t>
      </w:r>
      <w:r w:rsidR="00997F40">
        <w:rPr>
          <w:rFonts w:eastAsia="Verdana" w:cs="Verdana"/>
          <w:lang w:val="et-EE"/>
        </w:rPr>
        <w:t xml:space="preserve">krunt perspektiivsele </w:t>
      </w:r>
      <w:r w:rsidRPr="00532F62">
        <w:rPr>
          <w:rFonts w:eastAsia="Verdana" w:cs="Verdana"/>
          <w:lang w:val="et-EE"/>
        </w:rPr>
        <w:t>reoveepuha</w:t>
      </w:r>
      <w:r w:rsidR="00997F40">
        <w:rPr>
          <w:rFonts w:eastAsia="Verdana" w:cs="Verdana"/>
          <w:lang w:val="et-EE"/>
        </w:rPr>
        <w:t xml:space="preserve">stile, samuti on planeeritud teede alla kanalisatsiooni torud. </w:t>
      </w:r>
      <w:r w:rsidR="00997F40" w:rsidRPr="00997F40">
        <w:rPr>
          <w:rFonts w:eastAsia="Verdana" w:cs="Verdana"/>
          <w:lang w:val="et-EE"/>
        </w:rPr>
        <w:t>Kanalisastioonisüsteem rajatakse edaspidi vajaduse korral omanike koostöös. Kanalisatsioonisüsteemi rajamiseks sõlmitakse enne planeeringu kehtestamist notariaalne kokkulepe reaalservituudi seadmiseks, mille kohaselt kinnistu omanik on kohustatud taluma tema kinnistul asuvat või läbivat ehitist.</w:t>
      </w:r>
    </w:p>
    <w:p w:rsidR="00494370" w:rsidRPr="00532F62" w:rsidRDefault="00494370" w:rsidP="00494370">
      <w:pPr>
        <w:rPr>
          <w:lang w:val="et-EE"/>
        </w:rPr>
      </w:pPr>
    </w:p>
    <w:p w:rsidR="00494370" w:rsidRPr="00532F62" w:rsidRDefault="00997F40" w:rsidP="00494370">
      <w:pPr>
        <w:rPr>
          <w:lang w:val="et-EE"/>
        </w:rPr>
      </w:pPr>
      <w:r>
        <w:rPr>
          <w:lang w:val="et-EE"/>
        </w:rPr>
        <w:t>Perspektiivse r</w:t>
      </w:r>
      <w:r w:rsidR="00494370" w:rsidRPr="00532F62">
        <w:rPr>
          <w:lang w:val="et-EE"/>
        </w:rPr>
        <w:t>eoveepuhasti efektiivsus peab olema selline, et puhastatud vesi vastaks Vabariigi Valitsuse 29.11.2012.a. määruses nr 99 “Reovee puhastamise ning heit- ja sademevee suublasse juhtimise kohta esitatavad nõuded, heit- ja sademevee reostusnäitajate piirmäärad ning nende nõuete täitmise kontrollimise meetmed” toodud nõuetele</w:t>
      </w:r>
      <w:r w:rsidR="00494370">
        <w:rPr>
          <w:lang w:val="et-EE"/>
        </w:rPr>
        <w:t>.</w:t>
      </w:r>
      <w:r>
        <w:rPr>
          <w:lang w:val="et-EE"/>
        </w:rPr>
        <w:t xml:space="preserve"> </w:t>
      </w:r>
      <w:r w:rsidRPr="00997F40">
        <w:rPr>
          <w:lang w:val="et-EE"/>
        </w:rPr>
        <w:t>Kui on toimunud reovee mehaaniline ja bioloogiline puhastamine, siis puhastatud heitvesi suunatakse kraavi.</w:t>
      </w:r>
    </w:p>
    <w:p w:rsidR="00494370" w:rsidRPr="00532F62" w:rsidRDefault="00494370" w:rsidP="00494370">
      <w:pPr>
        <w:rPr>
          <w:lang w:val="et-EE"/>
        </w:rPr>
      </w:pPr>
    </w:p>
    <w:p w:rsidR="00494370" w:rsidRPr="00532F62" w:rsidRDefault="00997F40" w:rsidP="00494370">
      <w:pPr>
        <w:rPr>
          <w:lang w:val="et-EE"/>
        </w:rPr>
      </w:pPr>
      <w:r>
        <w:rPr>
          <w:lang w:val="et-EE"/>
        </w:rPr>
        <w:t>Perspektiivse reoveepuhasti p</w:t>
      </w:r>
      <w:r w:rsidR="00494370" w:rsidRPr="00532F62">
        <w:rPr>
          <w:lang w:val="et-EE"/>
        </w:rPr>
        <w:t>uhastiseadmete (septikud, mahutid, järelsetitid, õhutuskambrid) suurused täpsustada juba reoveepuhasti projekti koostamisel, lähtudes reostuskoormusest ja reovee vooluhulgast.</w:t>
      </w:r>
      <w:r>
        <w:rPr>
          <w:lang w:val="et-EE"/>
        </w:rPr>
        <w:t xml:space="preserve"> </w:t>
      </w:r>
      <w:r w:rsidRPr="00997F40">
        <w:rPr>
          <w:lang w:val="et-EE"/>
        </w:rPr>
        <w:t>Puhasti rajamisel on mõistlik kasutada moodulitest koosnevat puhastit. Reoveekoguse suurenemisel saab puhasti jõudlust suurendada moodulite lisamisega.</w:t>
      </w:r>
    </w:p>
    <w:p w:rsidR="00997F40" w:rsidRDefault="00997F40" w:rsidP="00494370">
      <w:pPr>
        <w:rPr>
          <w:lang w:val="et-EE"/>
        </w:rPr>
      </w:pPr>
    </w:p>
    <w:p w:rsidR="00494370" w:rsidRDefault="00494370" w:rsidP="00494370">
      <w:pPr>
        <w:rPr>
          <w:lang w:val="et-EE"/>
        </w:rPr>
      </w:pPr>
      <w:r w:rsidRPr="00532F62">
        <w:rPr>
          <w:lang w:val="et-EE"/>
        </w:rPr>
        <w:t xml:space="preserve">Projekteerimise käigus pannakse lahendatakse täpsem puhasti paiknemine. </w:t>
      </w:r>
      <w:r>
        <w:rPr>
          <w:lang w:val="et-EE"/>
        </w:rPr>
        <w:t xml:space="preserve"> Veeseaduse § 8 lg 1 p4-st tulenevalt tuleb heitvee suublasse juhtimiseks taotleda Keskkonnaametilt vee erikasutusluba. </w:t>
      </w:r>
    </w:p>
    <w:p w:rsidR="00494370" w:rsidRDefault="00494370" w:rsidP="00494370">
      <w:pPr>
        <w:rPr>
          <w:lang w:val="et-EE"/>
        </w:rPr>
      </w:pPr>
    </w:p>
    <w:p w:rsidR="00494370" w:rsidRPr="00997F40" w:rsidRDefault="00494370" w:rsidP="00494370">
      <w:pPr>
        <w:rPr>
          <w:b/>
          <w:lang w:val="et-EE"/>
        </w:rPr>
      </w:pPr>
      <w:r w:rsidRPr="00997F40">
        <w:rPr>
          <w:b/>
          <w:lang w:val="et-EE"/>
        </w:rPr>
        <w:t>Tehnovõrkude projekteerimisel ja ehitamisel tuleb arvest</w:t>
      </w:r>
      <w:r w:rsidR="00390100" w:rsidRPr="00997F40">
        <w:rPr>
          <w:b/>
          <w:lang w:val="et-EE"/>
        </w:rPr>
        <w:t>ada üleujutuso</w:t>
      </w:r>
      <w:r w:rsidRPr="00997F40">
        <w:rPr>
          <w:b/>
          <w:lang w:val="et-EE"/>
        </w:rPr>
        <w:t>huga. Uued reoveesüsteemid</w:t>
      </w:r>
      <w:r w:rsidR="00997F40">
        <w:rPr>
          <w:b/>
          <w:lang w:val="et-EE"/>
        </w:rPr>
        <w:t xml:space="preserve"> (sh mahutid)</w:t>
      </w:r>
      <w:r w:rsidRPr="00997F40">
        <w:rPr>
          <w:b/>
          <w:lang w:val="et-EE"/>
        </w:rPr>
        <w:t xml:space="preserve"> tuleb üleujutusohuga aladel planeerida üleujutuskindlaks, pumplate ja toitesüsteemidele tuleb kuni 3 meetrise veetõusu korral tagada töökindlus. </w:t>
      </w:r>
    </w:p>
    <w:p w:rsidR="00494370" w:rsidRPr="00532F62" w:rsidRDefault="00494370" w:rsidP="00494370">
      <w:pPr>
        <w:rPr>
          <w:lang w:val="et-EE"/>
        </w:rPr>
      </w:pPr>
    </w:p>
    <w:p w:rsidR="00494370" w:rsidRPr="00532F62" w:rsidRDefault="00494370" w:rsidP="00494370">
      <w:pPr>
        <w:rPr>
          <w:lang w:val="et-EE"/>
        </w:rPr>
      </w:pPr>
      <w:r w:rsidRPr="00532F62">
        <w:rPr>
          <w:lang w:val="et-EE"/>
        </w:rPr>
        <w:t xml:space="preserve">Puurkaevu, puhasti ja ühistorustiku majandamine, kasutamine ja käsutamine toimub, kas vee – ja kanalisatsioonivõrku kasutatavate kruntide ühistu moodustamise teel või seda hakkab majandama ettevõte, kes pakub oma teenust antud kruntidele. Kruntide omanikud, kohalik omavalitsus ja arendaja võivad leppida kokku teisiti. Projekteerimisel tuleb järgida Eesti Vabariigis kehtivat seadusandlust ja keskkonnaohutust. </w:t>
      </w:r>
    </w:p>
    <w:p w:rsidR="00494370" w:rsidRDefault="00494370" w:rsidP="00494370">
      <w:pPr>
        <w:rPr>
          <w:lang w:val="et-EE"/>
        </w:rPr>
      </w:pPr>
    </w:p>
    <w:p w:rsidR="00494370" w:rsidRDefault="00494370" w:rsidP="00494370">
      <w:pPr>
        <w:rPr>
          <w:lang w:val="et-EE"/>
        </w:rPr>
      </w:pPr>
      <w:r>
        <w:rPr>
          <w:lang w:val="et-EE"/>
        </w:rPr>
        <w:t xml:space="preserve">Planeeringuala kontaktvööndis on koostamisel mitmeid detailplaneeringuid ja vältimaks </w:t>
      </w:r>
      <w:r w:rsidRPr="00477BF4">
        <w:rPr>
          <w:lang w:val="et-EE"/>
        </w:rPr>
        <w:t>dubleeriv</w:t>
      </w:r>
      <w:r>
        <w:rPr>
          <w:lang w:val="et-EE"/>
        </w:rPr>
        <w:t>at</w:t>
      </w:r>
      <w:r w:rsidRPr="00477BF4">
        <w:rPr>
          <w:lang w:val="et-EE"/>
        </w:rPr>
        <w:t xml:space="preserve"> vee- ja kanalisatsioonitorustike </w:t>
      </w:r>
      <w:r>
        <w:rPr>
          <w:lang w:val="et-EE"/>
        </w:rPr>
        <w:t>rajamist on antud võimalus naaberaladel liituda planeeritud vee- ja kanalisatsioonivõrguga. Planeeritud vee – ja kanalisatsioonivõrguga liitumise eelduseks on vastavad kokkulepped vee- ja kanalisatsioonivõrgu rajaja ning võrguga liituda soovivate kruntide omanike vahel.</w:t>
      </w:r>
    </w:p>
    <w:p w:rsidR="00494370" w:rsidRPr="00532F62" w:rsidRDefault="00494370" w:rsidP="00494370">
      <w:pPr>
        <w:rPr>
          <w:lang w:val="et-EE"/>
        </w:rPr>
      </w:pPr>
    </w:p>
    <w:p w:rsidR="00494370" w:rsidRPr="00532F62" w:rsidRDefault="00494370" w:rsidP="00494370">
      <w:pPr>
        <w:rPr>
          <w:rFonts w:cs="Times New Roman"/>
          <w:lang w:val="et-EE" w:eastAsia="ar-SA"/>
        </w:rPr>
      </w:pPr>
      <w:r w:rsidRPr="00532F62">
        <w:rPr>
          <w:lang w:val="et-EE"/>
        </w:rPr>
        <w:t xml:space="preserve">Puhasti ja puurkaevu paiknemine on toodud joonisel </w:t>
      </w:r>
      <w:r w:rsidRPr="00532F62">
        <w:rPr>
          <w:rFonts w:cs="Times New Roman"/>
          <w:lang w:val="et-EE" w:eastAsia="ar-SA"/>
        </w:rPr>
        <w:t xml:space="preserve">„Põhijoonis ja tehnovõrgud“ </w:t>
      </w:r>
    </w:p>
    <w:p w:rsidR="00494370" w:rsidRPr="00532F62" w:rsidRDefault="00494370" w:rsidP="00494370">
      <w:pPr>
        <w:pStyle w:val="Heading3"/>
        <w:rPr>
          <w:lang w:val="et-EE"/>
        </w:rPr>
      </w:pPr>
      <w:bookmarkStart w:id="35" w:name="_Toc191900892"/>
      <w:bookmarkStart w:id="36" w:name="_Toc319668162"/>
      <w:r w:rsidRPr="00532F62">
        <w:rPr>
          <w:lang w:val="et-EE"/>
        </w:rPr>
        <w:t>Sademeveekanalisatsioon</w:t>
      </w:r>
      <w:bookmarkEnd w:id="35"/>
      <w:bookmarkEnd w:id="36"/>
    </w:p>
    <w:p w:rsidR="00494370" w:rsidRDefault="00494370" w:rsidP="00494370">
      <w:pPr>
        <w:rPr>
          <w:rFonts w:cs="Times New Roman"/>
          <w:lang w:val="et-EE" w:eastAsia="ar-SA"/>
        </w:rPr>
      </w:pPr>
      <w:r w:rsidRPr="00532F62">
        <w:rPr>
          <w:iCs/>
          <w:lang w:val="et-EE"/>
        </w:rPr>
        <w:t xml:space="preserve">Juurdepääsuteede äärde </w:t>
      </w:r>
      <w:r>
        <w:rPr>
          <w:iCs/>
          <w:lang w:val="et-EE"/>
        </w:rPr>
        <w:t>tuleb rajada</w:t>
      </w:r>
      <w:r w:rsidRPr="00532F62">
        <w:rPr>
          <w:iCs/>
          <w:lang w:val="et-EE"/>
        </w:rPr>
        <w:t xml:space="preserve"> nõvad, tagamaks teelt tuleva sademevee suundumist kraavi. </w:t>
      </w:r>
      <w:r>
        <w:rPr>
          <w:iCs/>
          <w:lang w:val="et-EE"/>
        </w:rPr>
        <w:t>Elamumaal</w:t>
      </w:r>
      <w:r w:rsidRPr="00532F62">
        <w:rPr>
          <w:iCs/>
          <w:lang w:val="et-EE"/>
        </w:rPr>
        <w:t xml:space="preserve"> tekkivad</w:t>
      </w:r>
      <w:r w:rsidRPr="00532F62">
        <w:rPr>
          <w:rFonts w:cs="Times New Roman"/>
          <w:lang w:val="et-EE" w:eastAsia="ar-SA"/>
        </w:rPr>
        <w:t xml:space="preserve"> sademevee</w:t>
      </w:r>
      <w:r>
        <w:rPr>
          <w:rFonts w:cs="Times New Roman"/>
          <w:lang w:val="et-EE" w:eastAsia="ar-SA"/>
        </w:rPr>
        <w:t>d immutada krundi piires maasse.</w:t>
      </w:r>
    </w:p>
    <w:p w:rsidR="00494370" w:rsidRPr="00532F62" w:rsidRDefault="00494370" w:rsidP="00494370">
      <w:pPr>
        <w:pStyle w:val="Heading3"/>
        <w:rPr>
          <w:lang w:val="et-EE"/>
        </w:rPr>
      </w:pPr>
      <w:bookmarkStart w:id="37" w:name="_Toc191900893"/>
      <w:bookmarkStart w:id="38" w:name="_Toc319668163"/>
      <w:r w:rsidRPr="00532F62">
        <w:rPr>
          <w:lang w:val="et-EE"/>
        </w:rPr>
        <w:t>Tuletõrje veevarustus</w:t>
      </w:r>
      <w:bookmarkEnd w:id="37"/>
      <w:bookmarkEnd w:id="38"/>
      <w:r w:rsidRPr="00532F62">
        <w:rPr>
          <w:lang w:val="et-EE"/>
        </w:rPr>
        <w:t xml:space="preserve"> </w:t>
      </w:r>
    </w:p>
    <w:p w:rsidR="00494370" w:rsidRPr="00532F62" w:rsidRDefault="00494370" w:rsidP="00494370">
      <w:pPr>
        <w:tabs>
          <w:tab w:val="left" w:pos="0"/>
        </w:tabs>
        <w:autoSpaceDE w:val="0"/>
        <w:rPr>
          <w:szCs w:val="22"/>
          <w:lang w:val="et-EE"/>
        </w:rPr>
      </w:pPr>
      <w:r w:rsidRPr="00532F62">
        <w:rPr>
          <w:szCs w:val="22"/>
          <w:lang w:val="et-EE"/>
        </w:rPr>
        <w:t>Tulekustutusvesi tagatakse hüdrantide baasil.</w:t>
      </w:r>
    </w:p>
    <w:p w:rsidR="00494370" w:rsidRPr="00532F62" w:rsidRDefault="00494370" w:rsidP="00494370">
      <w:pPr>
        <w:rPr>
          <w:szCs w:val="22"/>
          <w:lang w:val="et-EE"/>
        </w:rPr>
      </w:pPr>
    </w:p>
    <w:p w:rsidR="00494370" w:rsidRPr="00532F62" w:rsidRDefault="00494370" w:rsidP="00494370">
      <w:pPr>
        <w:tabs>
          <w:tab w:val="left" w:pos="0"/>
        </w:tabs>
        <w:autoSpaceDE w:val="0"/>
        <w:rPr>
          <w:rFonts w:cs="Times New Roman"/>
          <w:szCs w:val="22"/>
          <w:lang w:val="et-EE" w:eastAsia="ar-SA"/>
        </w:rPr>
      </w:pPr>
      <w:r w:rsidRPr="00532F62">
        <w:rPr>
          <w:rFonts w:cs="Times New Roman"/>
          <w:szCs w:val="22"/>
          <w:lang w:val="et-EE" w:eastAsia="ar-SA"/>
        </w:rPr>
        <w:t>Tuletõrje-veevarustus on toodud joonisel „Põhijoonis ja tehnovõrgud“.</w:t>
      </w:r>
    </w:p>
    <w:p w:rsidR="00494370" w:rsidRPr="00532F62" w:rsidRDefault="00494370" w:rsidP="00494370">
      <w:pPr>
        <w:pStyle w:val="Heading3"/>
        <w:rPr>
          <w:lang w:val="et-EE"/>
        </w:rPr>
      </w:pPr>
      <w:bookmarkStart w:id="39" w:name="_Toc191900894"/>
      <w:bookmarkStart w:id="40" w:name="_Toc319668164"/>
      <w:r w:rsidRPr="00532F62">
        <w:rPr>
          <w:lang w:val="et-EE"/>
        </w:rPr>
        <w:t>Soojavarustus</w:t>
      </w:r>
      <w:bookmarkEnd w:id="39"/>
      <w:bookmarkEnd w:id="40"/>
    </w:p>
    <w:p w:rsidR="00494370" w:rsidRDefault="00494370" w:rsidP="00494370">
      <w:pPr>
        <w:rPr>
          <w:lang w:val="et-EE" w:eastAsia="ar-SA"/>
        </w:rPr>
      </w:pPr>
      <w:r w:rsidRPr="00532F62">
        <w:rPr>
          <w:lang w:val="et-EE" w:eastAsia="ar-SA"/>
        </w:rPr>
        <w:t>Planeeringualal lubatud lokaalkütteviisid on maakütte-, elektri-, tahkekütte- või kombineeritud kütteviisid. Soojavarustus lahendatakse edaspidi hoone projekteerimise käigus. Keelatud on keskkonda oluliselt saastava raskeõli ja kivisöe kasutamine.</w:t>
      </w:r>
    </w:p>
    <w:p w:rsidR="00494370" w:rsidRDefault="00494370" w:rsidP="00494370">
      <w:pPr>
        <w:rPr>
          <w:lang w:val="et-EE" w:eastAsia="ar-SA"/>
        </w:rPr>
      </w:pPr>
    </w:p>
    <w:p w:rsidR="00494370" w:rsidRPr="00532F62" w:rsidRDefault="00494370" w:rsidP="00494370">
      <w:pPr>
        <w:rPr>
          <w:lang w:val="et-EE" w:eastAsia="ar-SA"/>
        </w:rPr>
      </w:pPr>
      <w:r>
        <w:rPr>
          <w:lang w:val="et-EE" w:eastAsia="ar-SA"/>
        </w:rPr>
        <w:t>Maakütet on lubatud ehitada kogu krundi ulatuses (sh väljapoole hoonestusala). Kalda ehituskeeluvööndisse maakütet rajada ei ole lubatud välja arvatud Pos 17 – 19 põhijoonisel märgitud asukohta.</w:t>
      </w:r>
    </w:p>
    <w:p w:rsidR="00494370" w:rsidRPr="00532F62" w:rsidRDefault="00494370" w:rsidP="00494370">
      <w:pPr>
        <w:pStyle w:val="Heading3"/>
        <w:rPr>
          <w:lang w:val="et-EE"/>
        </w:rPr>
      </w:pPr>
      <w:bookmarkStart w:id="41" w:name="_Toc191900895"/>
      <w:bookmarkStart w:id="42" w:name="_Toc319668165"/>
      <w:r w:rsidRPr="00532F62">
        <w:rPr>
          <w:lang w:val="et-EE"/>
        </w:rPr>
        <w:t>Elektrivarustus sh välisvalgustus</w:t>
      </w:r>
      <w:bookmarkEnd w:id="41"/>
      <w:bookmarkEnd w:id="42"/>
    </w:p>
    <w:p w:rsidR="00494370" w:rsidRPr="00532F62" w:rsidRDefault="00494370" w:rsidP="00494370">
      <w:pPr>
        <w:rPr>
          <w:rFonts w:cs="Times New Roman"/>
          <w:szCs w:val="22"/>
          <w:lang w:val="et-EE" w:eastAsia="ar-SA"/>
        </w:rPr>
      </w:pPr>
      <w:r w:rsidRPr="00532F62">
        <w:rPr>
          <w:rFonts w:cs="Times New Roman"/>
          <w:szCs w:val="22"/>
          <w:lang w:val="et-EE" w:eastAsia="ar-SA"/>
        </w:rPr>
        <w:t xml:space="preserve">Detailplaneeringu objektide elektrivarustus tagatakse olemasolevast Merelaane alajaamast 0,4 kV madalpinge </w:t>
      </w:r>
      <w:r>
        <w:rPr>
          <w:rFonts w:cs="Times New Roman"/>
          <w:szCs w:val="22"/>
          <w:lang w:val="et-EE" w:eastAsia="ar-SA"/>
        </w:rPr>
        <w:t xml:space="preserve">maa-aluste </w:t>
      </w:r>
      <w:r w:rsidRPr="00532F62">
        <w:rPr>
          <w:rFonts w:cs="Times New Roman"/>
          <w:szCs w:val="22"/>
          <w:lang w:val="et-EE" w:eastAsia="ar-SA"/>
        </w:rPr>
        <w:t>kaabli</w:t>
      </w:r>
      <w:r>
        <w:rPr>
          <w:rFonts w:cs="Times New Roman"/>
          <w:szCs w:val="22"/>
          <w:lang w:val="et-EE" w:eastAsia="ar-SA"/>
        </w:rPr>
        <w:t>te</w:t>
      </w:r>
      <w:r w:rsidRPr="00532F62">
        <w:rPr>
          <w:rFonts w:cs="Times New Roman"/>
          <w:szCs w:val="22"/>
          <w:lang w:val="et-EE" w:eastAsia="ar-SA"/>
        </w:rPr>
        <w:t xml:space="preserve"> baasil. </w:t>
      </w:r>
    </w:p>
    <w:p w:rsidR="00494370" w:rsidRPr="00532F62" w:rsidRDefault="00494370" w:rsidP="00494370">
      <w:pPr>
        <w:rPr>
          <w:rFonts w:cs="Times New Roman"/>
          <w:szCs w:val="22"/>
          <w:lang w:val="et-EE" w:eastAsia="ar-SA"/>
        </w:rPr>
      </w:pPr>
    </w:p>
    <w:p w:rsidR="00494370" w:rsidRPr="00532F62" w:rsidRDefault="00494370" w:rsidP="00494370">
      <w:pPr>
        <w:rPr>
          <w:rFonts w:cs="Times New Roman"/>
          <w:szCs w:val="22"/>
          <w:lang w:val="et-EE" w:eastAsia="ar-SA"/>
        </w:rPr>
      </w:pPr>
      <w:r w:rsidRPr="00532F62">
        <w:rPr>
          <w:rFonts w:cs="Times New Roman"/>
          <w:szCs w:val="22"/>
          <w:lang w:val="et-EE" w:eastAsia="ar-SA"/>
        </w:rPr>
        <w:t xml:space="preserve">Tänavavalgustust ei planeerita. Lubatud on rajada täiendav valgustus Pos 23 krundile. </w:t>
      </w:r>
      <w:r w:rsidRPr="00F07001">
        <w:rPr>
          <w:rFonts w:cs="Times New Roman"/>
          <w:szCs w:val="22"/>
          <w:lang w:val="et-EE" w:eastAsia="ar-SA"/>
        </w:rPr>
        <w:t>Suvilate õuealade valgustuslahenduse projekteerimisel ja rajamisel tuleb kavandada ainult sellised valgustuslahendused, mis valgustavad konkreetseid objekte õuealal ega levita valgust ümbruskonda ja taevasse.</w:t>
      </w:r>
    </w:p>
    <w:p w:rsidR="00494370" w:rsidRPr="00532F62" w:rsidRDefault="00494370" w:rsidP="00494370">
      <w:pPr>
        <w:rPr>
          <w:szCs w:val="22"/>
          <w:lang w:val="et-EE"/>
        </w:rPr>
      </w:pPr>
    </w:p>
    <w:p w:rsidR="00494370" w:rsidRPr="00532F62" w:rsidRDefault="00494370" w:rsidP="00494370">
      <w:pPr>
        <w:rPr>
          <w:rFonts w:cs="Times New Roman"/>
          <w:szCs w:val="22"/>
          <w:lang w:val="et-EE" w:eastAsia="ar-SA"/>
        </w:rPr>
      </w:pPr>
      <w:r w:rsidRPr="00532F62">
        <w:rPr>
          <w:szCs w:val="22"/>
          <w:lang w:val="et-EE"/>
        </w:rPr>
        <w:t>Elektrikaabli kulgemine on</w:t>
      </w:r>
      <w:r w:rsidRPr="00532F62">
        <w:rPr>
          <w:rFonts w:cs="Times New Roman"/>
          <w:szCs w:val="22"/>
          <w:lang w:val="et-EE" w:eastAsia="ar-SA"/>
        </w:rPr>
        <w:t xml:space="preserve"> toodud joonisel „Põhijoonis ja tehnovõrgud“.</w:t>
      </w:r>
    </w:p>
    <w:p w:rsidR="00494370" w:rsidRPr="00532F62" w:rsidRDefault="00494370" w:rsidP="00494370">
      <w:pPr>
        <w:rPr>
          <w:szCs w:val="22"/>
          <w:lang w:val="et-EE"/>
        </w:rPr>
      </w:pPr>
    </w:p>
    <w:p w:rsidR="00494370" w:rsidRPr="00532F62" w:rsidRDefault="00494370" w:rsidP="00494370">
      <w:pPr>
        <w:rPr>
          <w:rFonts w:eastAsia="Arial"/>
          <w:szCs w:val="22"/>
          <w:lang w:val="et-EE" w:eastAsia="ar-SA"/>
        </w:rPr>
      </w:pPr>
      <w:r w:rsidRPr="00532F62">
        <w:rPr>
          <w:szCs w:val="22"/>
          <w:lang w:val="et-EE"/>
        </w:rPr>
        <w:t>Täpne majaühendus lahendatakse hoone elektrivarustuse projekteerimise käigus.</w:t>
      </w:r>
    </w:p>
    <w:p w:rsidR="00494370" w:rsidRPr="00532F62" w:rsidRDefault="00494370" w:rsidP="00494370">
      <w:pPr>
        <w:pStyle w:val="Heading3"/>
        <w:rPr>
          <w:lang w:val="et-EE"/>
        </w:rPr>
      </w:pPr>
      <w:bookmarkStart w:id="43" w:name="_Toc191900896"/>
      <w:bookmarkStart w:id="44" w:name="_Toc319668166"/>
      <w:r w:rsidRPr="00532F62">
        <w:rPr>
          <w:lang w:val="et-EE"/>
        </w:rPr>
        <w:t>Telekommunikatsioonivõrk</w:t>
      </w:r>
      <w:bookmarkEnd w:id="43"/>
      <w:bookmarkEnd w:id="44"/>
    </w:p>
    <w:p w:rsidR="00494370" w:rsidRPr="00532F62" w:rsidRDefault="00494370" w:rsidP="00494370">
      <w:pPr>
        <w:rPr>
          <w:rFonts w:eastAsia="Verdana" w:cs="Verdana"/>
          <w:szCs w:val="22"/>
          <w:lang w:val="et-EE" w:eastAsia="ar-SA"/>
        </w:rPr>
      </w:pPr>
      <w:r w:rsidRPr="00532F62">
        <w:rPr>
          <w:rFonts w:eastAsia="Verdana" w:cs="Verdana"/>
          <w:szCs w:val="22"/>
          <w:lang w:val="et-EE" w:eastAsia="ar-SA"/>
        </w:rPr>
        <w:t>Planeeringuala sideühendus kavandatakse mobiil- või raadioside näol.</w:t>
      </w:r>
    </w:p>
    <w:p w:rsidR="00494370" w:rsidRPr="00532F62" w:rsidRDefault="00494370" w:rsidP="00494370">
      <w:pPr>
        <w:pStyle w:val="Heading2"/>
        <w:rPr>
          <w:lang w:val="et-EE"/>
        </w:rPr>
      </w:pPr>
      <w:bookmarkStart w:id="45" w:name="_Toc191900897"/>
      <w:bookmarkStart w:id="46" w:name="_Toc319668167"/>
      <w:r w:rsidRPr="00532F62">
        <w:rPr>
          <w:lang w:val="et-EE"/>
        </w:rPr>
        <w:t>Keskkonnakaitse abinõud</w:t>
      </w:r>
      <w:bookmarkEnd w:id="45"/>
      <w:bookmarkEnd w:id="46"/>
    </w:p>
    <w:p w:rsidR="00494370" w:rsidRPr="00532F62" w:rsidRDefault="00494370" w:rsidP="00494370">
      <w:pPr>
        <w:rPr>
          <w:szCs w:val="22"/>
          <w:lang w:val="et-EE"/>
        </w:rPr>
      </w:pPr>
      <w:r w:rsidRPr="00532F62">
        <w:rPr>
          <w:szCs w:val="22"/>
          <w:lang w:val="et-EE"/>
        </w:rPr>
        <w:t xml:space="preserve">Planeeringuga ei nähta ette hooneid, milledele on vaja koostada keskkonnamõju hinnang. Krundil tuleb tagada prügi ja olmejäätmete kogumine ja äravedu vastavalt jäätmekäitlust reguleerivatele õigusaktidele. Õli- ja muud ohtlikud jäätmed, samuti olmejäätmed, tuleb koguda kinnistesse vastavatesse konteineritesse. </w:t>
      </w:r>
      <w:r w:rsidRPr="00532F62">
        <w:rPr>
          <w:rFonts w:cs="Times New Roman"/>
          <w:szCs w:val="22"/>
          <w:lang w:val="et-EE" w:eastAsia="ar-SA"/>
        </w:rPr>
        <w:t xml:space="preserve">Prügi äraveo korraldavad krundi igakordsed omanikud jäätmekäitlusettevõttega sõlmitava lepingu alusel. </w:t>
      </w:r>
      <w:r w:rsidRPr="00532F62">
        <w:rPr>
          <w:szCs w:val="22"/>
          <w:lang w:val="et-EE"/>
        </w:rPr>
        <w:t xml:space="preserve">Jäätmete äravedu võib teostada vastavat luba omav ettevõte. </w:t>
      </w:r>
    </w:p>
    <w:p w:rsidR="00494370" w:rsidRPr="00532F62" w:rsidRDefault="00494370" w:rsidP="00494370">
      <w:pPr>
        <w:pStyle w:val="Heading3"/>
        <w:rPr>
          <w:lang w:val="et-EE"/>
        </w:rPr>
      </w:pPr>
      <w:bookmarkStart w:id="47" w:name="_Toc319668168"/>
      <w:r w:rsidRPr="00532F62">
        <w:rPr>
          <w:lang w:val="et-EE"/>
        </w:rPr>
        <w:t>Üleujutuse oht</w:t>
      </w:r>
      <w:bookmarkEnd w:id="47"/>
    </w:p>
    <w:p w:rsidR="00494370" w:rsidRPr="00532F62" w:rsidRDefault="00494370" w:rsidP="00494370">
      <w:pPr>
        <w:rPr>
          <w:lang w:val="et-EE"/>
        </w:rPr>
      </w:pPr>
      <w:r w:rsidRPr="00532F62">
        <w:rPr>
          <w:lang w:val="et-EE"/>
        </w:rPr>
        <w:t xml:space="preserve">Planeeringuala asub piirkonnas, kus on suur üleujutuse oht. Eesti tingimustes saavad üleujutustes kõige rohkem kannatada hoonete keldrikorrused, kuna niiskus võib sealt seinu mööda ülespoole tõustes kahjustada teisi ehituskonstruktsioone isegi siis, kui nad puutuvad üleujutusveega kokku suhteliselt lühikese aja jooksul. </w:t>
      </w:r>
    </w:p>
    <w:p w:rsidR="00494370" w:rsidRPr="005C5305" w:rsidRDefault="00494370" w:rsidP="00494370">
      <w:pPr>
        <w:rPr>
          <w:lang w:val="et-EE"/>
        </w:rPr>
      </w:pPr>
    </w:p>
    <w:p w:rsidR="00494370" w:rsidRPr="00532F62" w:rsidRDefault="00494370" w:rsidP="00494370">
      <w:pPr>
        <w:rPr>
          <w:szCs w:val="22"/>
          <w:lang w:val="et-EE"/>
        </w:rPr>
      </w:pPr>
      <w:bookmarkStart w:id="48" w:name="search"/>
      <w:bookmarkStart w:id="49" w:name="main"/>
      <w:r w:rsidRPr="005C5305">
        <w:rPr>
          <w:rStyle w:val="Emphasis"/>
          <w:rFonts w:eastAsia="TimesNewRomanPS-BoldMT" w:cs="TimesNewRomanPS-BoldMT"/>
          <w:i w:val="0"/>
          <w:szCs w:val="22"/>
          <w:lang w:val="et-EE"/>
        </w:rPr>
        <w:t>Pärnu Meteoroloogia</w:t>
      </w:r>
      <w:bookmarkEnd w:id="48"/>
      <w:bookmarkEnd w:id="49"/>
      <w:r w:rsidRPr="005C5305">
        <w:rPr>
          <w:rFonts w:eastAsia="TimesNewRomanPS-BoldMT" w:cs="TimesNewRomanPS-BoldMT"/>
          <w:szCs w:val="22"/>
          <w:lang w:val="et-EE"/>
        </w:rPr>
        <w:t xml:space="preserve">- </w:t>
      </w:r>
      <w:r w:rsidRPr="005C5305">
        <w:rPr>
          <w:rStyle w:val="Emphasis"/>
          <w:rFonts w:eastAsia="TimesNewRomanPS-BoldMT" w:cs="TimesNewRomanPS-BoldMT"/>
          <w:i w:val="0"/>
          <w:szCs w:val="22"/>
          <w:lang w:val="et-EE"/>
        </w:rPr>
        <w:t>ja Hüdroloogiajaama mõõtmis</w:t>
      </w:r>
      <w:r w:rsidRPr="005C5305">
        <w:rPr>
          <w:rFonts w:eastAsia="TimesNewRomanPSMT" w:cs="TimesNewRomanPSMT"/>
          <w:szCs w:val="22"/>
          <w:lang w:val="et-EE"/>
        </w:rPr>
        <w:t>andmetele</w:t>
      </w:r>
      <w:r w:rsidRPr="00532F62">
        <w:rPr>
          <w:rFonts w:eastAsia="TimesNewRomanPSMT" w:cs="TimesNewRomanPSMT"/>
          <w:szCs w:val="22"/>
          <w:lang w:val="et-EE"/>
        </w:rPr>
        <w:t xml:space="preserve"> (</w:t>
      </w:r>
      <w:r w:rsidRPr="00532F62">
        <w:rPr>
          <w:rFonts w:eastAsia="TimesNewRomanPS-BoldMT" w:cs="TimesNewRomanPS-BoldMT"/>
          <w:szCs w:val="22"/>
          <w:lang w:val="et-EE"/>
        </w:rPr>
        <w:t>perioodil 1923-2010)</w:t>
      </w:r>
      <w:r w:rsidRPr="00532F62">
        <w:rPr>
          <w:rFonts w:eastAsia="TimesNewRomanPSMT" w:cs="TimesNewRomanPSMT"/>
          <w:szCs w:val="22"/>
          <w:lang w:val="et-EE"/>
        </w:rPr>
        <w:t xml:space="preserve"> oli</w:t>
      </w:r>
      <w:r w:rsidRPr="00532F62">
        <w:rPr>
          <w:rFonts w:eastAsia="TimesNewRomanPS-BoldMT" w:cs="TimesNewRomanPS-BoldMT"/>
          <w:szCs w:val="22"/>
          <w:lang w:val="et-EE"/>
        </w:rPr>
        <w:t xml:space="preserve"> Pärnus mõõdetud kõrgeim veetase </w:t>
      </w:r>
      <w:r w:rsidRPr="00532F62">
        <w:rPr>
          <w:rFonts w:eastAsia="TimesNewRomanPSMT" w:cs="TimesNewRomanPSMT"/>
          <w:szCs w:val="22"/>
          <w:lang w:val="et-EE"/>
        </w:rPr>
        <w:t>2,75 m BS (jaanuaris 2005.a). Kuna Häädemeestes vastavaid mõõtmisi tehtud ei ole, tuleb kasutada Pärnu MHJ mõõtmisandmeid. Andmete analüüsimisel selgus, et Pärnu lahes on keskmine veetase kõrgem Häädemeeste rannaalast, kuna Pärnu lahte koguneb rohkem vett. Sellest võib järeldada, et Häädemeestes maksimaalne veetase võib jääda alla 2,75 m BS.</w:t>
      </w:r>
      <w:r w:rsidRPr="00532F62">
        <w:rPr>
          <w:szCs w:val="22"/>
          <w:lang w:val="et-EE"/>
        </w:rPr>
        <w:t xml:space="preserve"> Kõik planeerit</w:t>
      </w:r>
      <w:r>
        <w:rPr>
          <w:szCs w:val="22"/>
          <w:lang w:val="et-EE"/>
        </w:rPr>
        <w:t>avad</w:t>
      </w:r>
      <w:r w:rsidRPr="00532F62">
        <w:rPr>
          <w:szCs w:val="22"/>
          <w:lang w:val="et-EE"/>
        </w:rPr>
        <w:t xml:space="preserve"> hooned jäävad üle 3,00 m BS ja seega üleujutusoht puudub. </w:t>
      </w:r>
      <w:r>
        <w:rPr>
          <w:szCs w:val="22"/>
          <w:lang w:val="et-EE"/>
        </w:rPr>
        <w:t>A</w:t>
      </w:r>
      <w:r w:rsidRPr="00DE267E">
        <w:rPr>
          <w:lang w:val="et-EE" w:eastAsia="en-US"/>
        </w:rPr>
        <w:t>rvestades, et ehitamine on väga pikaajalise perspektiiviga tegevus ja kliimasoojenemise taustal võib üleujutusoht suureneda</w:t>
      </w:r>
      <w:r>
        <w:rPr>
          <w:lang w:val="et-EE" w:eastAsia="en-US"/>
        </w:rPr>
        <w:t>, tuleb</w:t>
      </w:r>
      <w:r w:rsidRPr="00532F62">
        <w:rPr>
          <w:szCs w:val="22"/>
          <w:lang w:val="et-EE"/>
        </w:rPr>
        <w:t xml:space="preserve"> ehitusprojektide sh teede ja trasside </w:t>
      </w:r>
      <w:r>
        <w:rPr>
          <w:szCs w:val="22"/>
          <w:lang w:val="et-EE"/>
        </w:rPr>
        <w:t xml:space="preserve">koostamisel </w:t>
      </w:r>
      <w:r w:rsidRPr="00532F62">
        <w:rPr>
          <w:szCs w:val="22"/>
          <w:lang w:val="et-EE"/>
        </w:rPr>
        <w:t xml:space="preserve">täiendavalt analüüsida üleujutuse ohte. </w:t>
      </w:r>
      <w:r>
        <w:rPr>
          <w:szCs w:val="22"/>
          <w:lang w:val="et-EE"/>
        </w:rPr>
        <w:t xml:space="preserve">Ehitiste projekteerimisel tuleb jälgida, </w:t>
      </w:r>
      <w:r w:rsidRPr="00532F62">
        <w:rPr>
          <w:szCs w:val="22"/>
          <w:lang w:val="et-EE"/>
        </w:rPr>
        <w:t xml:space="preserve">et üleujutusoht puudub või on vaja hoone projekteerida üleujutusele vastupidav. </w:t>
      </w:r>
    </w:p>
    <w:p w:rsidR="00494370" w:rsidRPr="00532F62" w:rsidRDefault="00494370" w:rsidP="00494370">
      <w:pPr>
        <w:pStyle w:val="Heading2"/>
        <w:rPr>
          <w:lang w:val="et-EE"/>
        </w:rPr>
      </w:pPr>
      <w:bookmarkStart w:id="50" w:name="_Toc191900898"/>
      <w:bookmarkStart w:id="51" w:name="_Toc319668169"/>
      <w:r w:rsidRPr="00532F62">
        <w:rPr>
          <w:lang w:val="et-EE"/>
        </w:rPr>
        <w:t>Servituutide määramise vajadus</w:t>
      </w:r>
      <w:bookmarkEnd w:id="50"/>
      <w:bookmarkEnd w:id="51"/>
    </w:p>
    <w:p w:rsidR="00494370" w:rsidRPr="00532F62" w:rsidRDefault="00494370" w:rsidP="00494370">
      <w:pPr>
        <w:rPr>
          <w:lang w:val="et-EE"/>
        </w:rPr>
      </w:pPr>
      <w:r w:rsidRPr="00532F62">
        <w:rPr>
          <w:lang w:val="et-EE"/>
        </w:rPr>
        <w:t xml:space="preserve">Avalik juurdepääs kallasrajale ja liivarannani on tagatud üle Pos 23 krundi. </w:t>
      </w:r>
    </w:p>
    <w:p w:rsidR="00494370" w:rsidRPr="00532F62" w:rsidRDefault="00494370" w:rsidP="00494370">
      <w:pPr>
        <w:rPr>
          <w:lang w:val="et-EE"/>
        </w:rPr>
      </w:pPr>
    </w:p>
    <w:p w:rsidR="00494370" w:rsidRPr="00532F62" w:rsidRDefault="00494370" w:rsidP="00494370">
      <w:pPr>
        <w:rPr>
          <w:lang w:val="et-EE"/>
        </w:rPr>
      </w:pPr>
      <w:r w:rsidRPr="00532F62">
        <w:rPr>
          <w:lang w:val="et-EE"/>
        </w:rPr>
        <w:t>Kuna planeeringuala asub Ikla – Kabli – Jaagupi rannamaastikul, mis on tänu oma kaunilooduse, liivaranna ja hea ligipääsetavusega kujunenud traditsiooniliseks puhkamise, suvitamise ja ujumise piirkonnaks, siis tuleb jätta liivarand kogu ulatuses avalikult kasutatavaks maa-alaks.</w:t>
      </w:r>
    </w:p>
    <w:p w:rsidR="00494370" w:rsidRPr="00532F62" w:rsidRDefault="00494370" w:rsidP="00494370">
      <w:pPr>
        <w:rPr>
          <w:lang w:val="et-EE"/>
        </w:rPr>
      </w:pPr>
    </w:p>
    <w:p w:rsidR="00494370" w:rsidRPr="00532F62" w:rsidRDefault="00494370" w:rsidP="00494370">
      <w:pPr>
        <w:rPr>
          <w:sz w:val="20"/>
          <w:szCs w:val="20"/>
          <w:lang w:val="et-EE"/>
        </w:rPr>
      </w:pPr>
      <w:r w:rsidRPr="00532F62">
        <w:rPr>
          <w:sz w:val="20"/>
          <w:szCs w:val="20"/>
          <w:lang w:val="et-EE"/>
        </w:rPr>
        <w:t>Tabel 3.2. Servituutide määramise vajadus</w:t>
      </w:r>
    </w:p>
    <w:tbl>
      <w:tblPr>
        <w:tblW w:w="8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35"/>
        <w:gridCol w:w="2835"/>
        <w:gridCol w:w="2977"/>
      </w:tblGrid>
      <w:tr w:rsidR="00494370" w:rsidRPr="00532F62" w:rsidTr="00716D8C">
        <w:tc>
          <w:tcPr>
            <w:tcW w:w="2835" w:type="dxa"/>
            <w:shd w:val="clear" w:color="auto" w:fill="auto"/>
          </w:tcPr>
          <w:p w:rsidR="00494370" w:rsidRPr="00532F62" w:rsidRDefault="00494370" w:rsidP="00716D8C">
            <w:pPr>
              <w:spacing w:line="240" w:lineRule="auto"/>
              <w:rPr>
                <w:b/>
                <w:bCs/>
                <w:sz w:val="20"/>
                <w:szCs w:val="20"/>
                <w:lang w:val="et-EE" w:eastAsia="ar-SA"/>
              </w:rPr>
            </w:pPr>
            <w:r w:rsidRPr="00532F62">
              <w:rPr>
                <w:b/>
                <w:bCs/>
                <w:sz w:val="20"/>
                <w:szCs w:val="20"/>
                <w:lang w:val="et-EE" w:eastAsia="ar-SA"/>
              </w:rPr>
              <w:t>Teeniv kinnisasi</w:t>
            </w:r>
          </w:p>
        </w:tc>
        <w:tc>
          <w:tcPr>
            <w:tcW w:w="2835" w:type="dxa"/>
            <w:shd w:val="clear" w:color="auto" w:fill="auto"/>
          </w:tcPr>
          <w:p w:rsidR="00494370" w:rsidRPr="00532F62" w:rsidRDefault="00494370" w:rsidP="00716D8C">
            <w:pPr>
              <w:spacing w:line="240" w:lineRule="auto"/>
              <w:rPr>
                <w:b/>
                <w:sz w:val="20"/>
                <w:szCs w:val="20"/>
                <w:lang w:val="et-EE"/>
              </w:rPr>
            </w:pPr>
            <w:r w:rsidRPr="00532F62">
              <w:rPr>
                <w:b/>
                <w:sz w:val="20"/>
                <w:szCs w:val="20"/>
                <w:lang w:val="et-EE"/>
              </w:rPr>
              <w:t>Valdav kinnisasi/isik</w:t>
            </w:r>
          </w:p>
        </w:tc>
        <w:tc>
          <w:tcPr>
            <w:tcW w:w="2977" w:type="dxa"/>
          </w:tcPr>
          <w:p w:rsidR="00494370" w:rsidRPr="00532F62" w:rsidRDefault="00494370" w:rsidP="00716D8C">
            <w:pPr>
              <w:spacing w:line="240" w:lineRule="auto"/>
              <w:rPr>
                <w:b/>
                <w:sz w:val="20"/>
                <w:szCs w:val="20"/>
                <w:lang w:val="et-EE"/>
              </w:rPr>
            </w:pPr>
            <w:r w:rsidRPr="00532F62">
              <w:rPr>
                <w:b/>
                <w:sz w:val="20"/>
                <w:szCs w:val="20"/>
                <w:lang w:val="et-EE"/>
              </w:rPr>
              <w:t>Servituudi sisu</w:t>
            </w:r>
          </w:p>
        </w:tc>
      </w:tr>
      <w:tr w:rsidR="00494370" w:rsidRPr="00532F62" w:rsidTr="00716D8C">
        <w:tc>
          <w:tcPr>
            <w:tcW w:w="2835" w:type="dxa"/>
            <w:shd w:val="clear" w:color="auto" w:fill="auto"/>
          </w:tcPr>
          <w:p w:rsidR="00494370" w:rsidRPr="00532F62" w:rsidRDefault="00494370" w:rsidP="00716D8C">
            <w:pPr>
              <w:spacing w:line="240" w:lineRule="auto"/>
              <w:rPr>
                <w:bCs/>
                <w:sz w:val="20"/>
                <w:szCs w:val="20"/>
                <w:lang w:val="et-EE" w:eastAsia="ar-SA"/>
              </w:rPr>
            </w:pPr>
            <w:r w:rsidRPr="00532F62">
              <w:rPr>
                <w:bCs/>
                <w:sz w:val="20"/>
                <w:szCs w:val="20"/>
                <w:lang w:val="et-EE" w:eastAsia="ar-SA"/>
              </w:rPr>
              <w:t>Pos 23</w:t>
            </w:r>
          </w:p>
        </w:tc>
        <w:tc>
          <w:tcPr>
            <w:tcW w:w="2835" w:type="dxa"/>
            <w:shd w:val="clear" w:color="auto" w:fill="auto"/>
          </w:tcPr>
          <w:p w:rsidR="00494370" w:rsidRPr="00532F62" w:rsidRDefault="00494370" w:rsidP="00716D8C">
            <w:pPr>
              <w:spacing w:line="240" w:lineRule="auto"/>
              <w:rPr>
                <w:sz w:val="20"/>
                <w:szCs w:val="20"/>
                <w:lang w:val="et-EE"/>
              </w:rPr>
            </w:pPr>
            <w:r w:rsidRPr="00532F62">
              <w:rPr>
                <w:sz w:val="20"/>
                <w:szCs w:val="20"/>
                <w:lang w:val="et-EE"/>
              </w:rPr>
              <w:t>Häädemeeste vald</w:t>
            </w:r>
          </w:p>
        </w:tc>
        <w:tc>
          <w:tcPr>
            <w:tcW w:w="2977" w:type="dxa"/>
          </w:tcPr>
          <w:p w:rsidR="00494370" w:rsidRPr="00532F62" w:rsidRDefault="00494370" w:rsidP="00716D8C">
            <w:pPr>
              <w:spacing w:line="240" w:lineRule="auto"/>
              <w:rPr>
                <w:sz w:val="20"/>
                <w:szCs w:val="20"/>
                <w:lang w:val="et-EE"/>
              </w:rPr>
            </w:pPr>
            <w:r w:rsidRPr="00532F62">
              <w:rPr>
                <w:sz w:val="20"/>
                <w:szCs w:val="20"/>
                <w:lang w:val="et-EE"/>
              </w:rPr>
              <w:t>Juurdepääsu servituut tagab</w:t>
            </w:r>
          </w:p>
          <w:p w:rsidR="00494370" w:rsidRPr="00532F62" w:rsidRDefault="00494370" w:rsidP="00716D8C">
            <w:pPr>
              <w:spacing w:line="240" w:lineRule="auto"/>
              <w:rPr>
                <w:sz w:val="20"/>
                <w:szCs w:val="20"/>
                <w:lang w:val="et-EE"/>
              </w:rPr>
            </w:pPr>
            <w:r w:rsidRPr="00532F62">
              <w:rPr>
                <w:sz w:val="20"/>
                <w:szCs w:val="20"/>
                <w:lang w:val="et-EE"/>
              </w:rPr>
              <w:t>jalgsi liiklejate juurdepääsu</w:t>
            </w:r>
          </w:p>
          <w:p w:rsidR="00494370" w:rsidRPr="00532F62" w:rsidRDefault="00494370" w:rsidP="00716D8C">
            <w:pPr>
              <w:spacing w:line="240" w:lineRule="auto"/>
              <w:rPr>
                <w:sz w:val="20"/>
                <w:szCs w:val="20"/>
                <w:lang w:val="et-EE"/>
              </w:rPr>
            </w:pPr>
            <w:r w:rsidRPr="00532F62">
              <w:rPr>
                <w:sz w:val="20"/>
                <w:szCs w:val="20"/>
                <w:lang w:val="et-EE"/>
              </w:rPr>
              <w:t>kallasrajani.</w:t>
            </w:r>
          </w:p>
        </w:tc>
      </w:tr>
      <w:tr w:rsidR="00494370" w:rsidRPr="00532F62" w:rsidTr="00716D8C">
        <w:tc>
          <w:tcPr>
            <w:tcW w:w="2835" w:type="dxa"/>
            <w:shd w:val="clear" w:color="auto" w:fill="auto"/>
          </w:tcPr>
          <w:p w:rsidR="00494370" w:rsidRPr="00532F62" w:rsidRDefault="00494370" w:rsidP="00716D8C">
            <w:pPr>
              <w:spacing w:line="240" w:lineRule="auto"/>
              <w:rPr>
                <w:bCs/>
                <w:sz w:val="20"/>
                <w:szCs w:val="20"/>
                <w:lang w:val="et-EE" w:eastAsia="ar-SA"/>
              </w:rPr>
            </w:pPr>
            <w:r w:rsidRPr="00532F62">
              <w:rPr>
                <w:bCs/>
                <w:sz w:val="20"/>
                <w:szCs w:val="20"/>
                <w:lang w:val="et-EE" w:eastAsia="ar-SA"/>
              </w:rPr>
              <w:t xml:space="preserve">Pos </w:t>
            </w:r>
            <w:r>
              <w:rPr>
                <w:bCs/>
                <w:sz w:val="20"/>
                <w:szCs w:val="20"/>
                <w:lang w:val="et-EE" w:eastAsia="ar-SA"/>
              </w:rPr>
              <w:t>16</w:t>
            </w:r>
            <w:r w:rsidRPr="00532F62">
              <w:rPr>
                <w:bCs/>
                <w:sz w:val="20"/>
                <w:szCs w:val="20"/>
                <w:lang w:val="et-EE" w:eastAsia="ar-SA"/>
              </w:rPr>
              <w:t xml:space="preserve">, Pos </w:t>
            </w:r>
            <w:r>
              <w:rPr>
                <w:bCs/>
                <w:sz w:val="20"/>
                <w:szCs w:val="20"/>
                <w:lang w:val="et-EE" w:eastAsia="ar-SA"/>
              </w:rPr>
              <w:t>17</w:t>
            </w:r>
            <w:r w:rsidRPr="00532F62">
              <w:rPr>
                <w:bCs/>
                <w:sz w:val="20"/>
                <w:szCs w:val="20"/>
                <w:lang w:val="et-EE" w:eastAsia="ar-SA"/>
              </w:rPr>
              <w:t xml:space="preserve">, Pos </w:t>
            </w:r>
            <w:r>
              <w:rPr>
                <w:bCs/>
                <w:sz w:val="20"/>
                <w:szCs w:val="20"/>
                <w:lang w:val="et-EE" w:eastAsia="ar-SA"/>
              </w:rPr>
              <w:t>18</w:t>
            </w:r>
            <w:r w:rsidRPr="00532F62">
              <w:rPr>
                <w:bCs/>
                <w:sz w:val="20"/>
                <w:szCs w:val="20"/>
                <w:lang w:val="et-EE" w:eastAsia="ar-SA"/>
              </w:rPr>
              <w:t xml:space="preserve">, Pos </w:t>
            </w:r>
            <w:r>
              <w:rPr>
                <w:bCs/>
                <w:sz w:val="20"/>
                <w:szCs w:val="20"/>
                <w:lang w:val="et-EE" w:eastAsia="ar-SA"/>
              </w:rPr>
              <w:t>19</w:t>
            </w:r>
            <w:r w:rsidR="00E80625">
              <w:rPr>
                <w:bCs/>
                <w:sz w:val="20"/>
                <w:szCs w:val="20"/>
                <w:lang w:val="et-EE" w:eastAsia="ar-SA"/>
              </w:rPr>
              <w:t>, Pos 23</w:t>
            </w:r>
          </w:p>
        </w:tc>
        <w:tc>
          <w:tcPr>
            <w:tcW w:w="2835" w:type="dxa"/>
            <w:shd w:val="clear" w:color="auto" w:fill="auto"/>
          </w:tcPr>
          <w:p w:rsidR="00494370" w:rsidRPr="00532F62" w:rsidRDefault="00494370" w:rsidP="00716D8C">
            <w:pPr>
              <w:spacing w:line="240" w:lineRule="auto"/>
              <w:rPr>
                <w:sz w:val="20"/>
                <w:szCs w:val="20"/>
                <w:lang w:val="et-EE"/>
              </w:rPr>
            </w:pPr>
            <w:r w:rsidRPr="00532F62">
              <w:rPr>
                <w:sz w:val="20"/>
                <w:szCs w:val="20"/>
                <w:lang w:val="et-EE"/>
              </w:rPr>
              <w:t>Häädemeeste vald</w:t>
            </w:r>
          </w:p>
        </w:tc>
        <w:tc>
          <w:tcPr>
            <w:tcW w:w="2977" w:type="dxa"/>
          </w:tcPr>
          <w:p w:rsidR="00494370" w:rsidRPr="00532F62" w:rsidRDefault="00494370" w:rsidP="00716D8C">
            <w:pPr>
              <w:spacing w:line="240" w:lineRule="auto"/>
              <w:rPr>
                <w:sz w:val="20"/>
                <w:szCs w:val="20"/>
                <w:lang w:val="et-EE"/>
              </w:rPr>
            </w:pPr>
            <w:r w:rsidRPr="00532F62">
              <w:rPr>
                <w:sz w:val="20"/>
                <w:szCs w:val="20"/>
                <w:lang w:val="et-EE"/>
              </w:rPr>
              <w:t>Kasutusvaldus annab õ</w:t>
            </w:r>
            <w:r>
              <w:rPr>
                <w:sz w:val="20"/>
                <w:szCs w:val="20"/>
                <w:lang w:val="et-EE"/>
              </w:rPr>
              <w:t>iguse jalgsi liiklejatel päisesetõu</w:t>
            </w:r>
            <w:r w:rsidRPr="00532F62">
              <w:rPr>
                <w:sz w:val="20"/>
                <w:szCs w:val="20"/>
                <w:lang w:val="et-EE"/>
              </w:rPr>
              <w:t>sust päiseseloojanguni viibida liivarannas</w:t>
            </w:r>
          </w:p>
        </w:tc>
      </w:tr>
      <w:tr w:rsidR="00494370" w:rsidRPr="00532F62" w:rsidTr="00716D8C">
        <w:tc>
          <w:tcPr>
            <w:tcW w:w="2835" w:type="dxa"/>
            <w:shd w:val="clear" w:color="auto" w:fill="auto"/>
          </w:tcPr>
          <w:p w:rsidR="00494370" w:rsidRPr="00532F62" w:rsidRDefault="00494370" w:rsidP="00716D8C">
            <w:pPr>
              <w:spacing w:line="240" w:lineRule="auto"/>
              <w:rPr>
                <w:bCs/>
                <w:sz w:val="20"/>
                <w:szCs w:val="20"/>
                <w:lang w:val="et-EE" w:eastAsia="ar-SA"/>
              </w:rPr>
            </w:pPr>
            <w:r w:rsidRPr="00532F62">
              <w:rPr>
                <w:bCs/>
                <w:sz w:val="20"/>
                <w:szCs w:val="20"/>
                <w:lang w:val="et-EE" w:eastAsia="ar-SA"/>
              </w:rPr>
              <w:t>Pos 25, Pos 26</w:t>
            </w:r>
          </w:p>
        </w:tc>
        <w:tc>
          <w:tcPr>
            <w:tcW w:w="2835" w:type="dxa"/>
            <w:shd w:val="clear" w:color="auto" w:fill="auto"/>
          </w:tcPr>
          <w:p w:rsidR="00494370" w:rsidRPr="00532F62" w:rsidRDefault="00494370" w:rsidP="00716D8C">
            <w:pPr>
              <w:spacing w:line="240" w:lineRule="auto"/>
              <w:rPr>
                <w:sz w:val="20"/>
                <w:szCs w:val="20"/>
                <w:lang w:val="et-EE"/>
              </w:rPr>
            </w:pPr>
            <w:r w:rsidRPr="00532F62">
              <w:rPr>
                <w:sz w:val="20"/>
                <w:szCs w:val="20"/>
                <w:lang w:val="et-EE"/>
              </w:rPr>
              <w:t>Häädemeeste vald</w:t>
            </w:r>
          </w:p>
        </w:tc>
        <w:tc>
          <w:tcPr>
            <w:tcW w:w="2977" w:type="dxa"/>
          </w:tcPr>
          <w:p w:rsidR="00494370" w:rsidRPr="00532F62" w:rsidRDefault="00494370" w:rsidP="00716D8C">
            <w:pPr>
              <w:spacing w:line="240" w:lineRule="auto"/>
              <w:rPr>
                <w:sz w:val="20"/>
                <w:szCs w:val="20"/>
                <w:lang w:val="et-EE"/>
              </w:rPr>
            </w:pPr>
            <w:r w:rsidRPr="00532F62">
              <w:rPr>
                <w:sz w:val="20"/>
                <w:szCs w:val="20"/>
                <w:lang w:val="et-EE"/>
              </w:rPr>
              <w:t>Tee määratakse avalikku kasutusse</w:t>
            </w:r>
          </w:p>
        </w:tc>
      </w:tr>
      <w:tr w:rsidR="005C5305" w:rsidRPr="00532F62" w:rsidTr="00716D8C">
        <w:tc>
          <w:tcPr>
            <w:tcW w:w="2835" w:type="dxa"/>
            <w:shd w:val="clear" w:color="auto" w:fill="auto"/>
          </w:tcPr>
          <w:p w:rsidR="005C5305" w:rsidRPr="00532F62" w:rsidRDefault="005C5305" w:rsidP="00716D8C">
            <w:pPr>
              <w:spacing w:line="240" w:lineRule="auto"/>
              <w:rPr>
                <w:bCs/>
                <w:sz w:val="20"/>
                <w:szCs w:val="20"/>
                <w:lang w:val="et-EE" w:eastAsia="ar-SA"/>
              </w:rPr>
            </w:pPr>
            <w:r>
              <w:rPr>
                <w:bCs/>
                <w:sz w:val="20"/>
                <w:szCs w:val="20"/>
                <w:lang w:val="et-EE" w:eastAsia="ar-SA"/>
              </w:rPr>
              <w:t>Pos 23</w:t>
            </w:r>
          </w:p>
        </w:tc>
        <w:tc>
          <w:tcPr>
            <w:tcW w:w="2835" w:type="dxa"/>
            <w:shd w:val="clear" w:color="auto" w:fill="auto"/>
          </w:tcPr>
          <w:p w:rsidR="005C5305" w:rsidRPr="00532F62" w:rsidRDefault="005C5305" w:rsidP="00716D8C">
            <w:pPr>
              <w:spacing w:line="240" w:lineRule="auto"/>
              <w:rPr>
                <w:sz w:val="20"/>
                <w:szCs w:val="20"/>
                <w:lang w:val="et-EE"/>
              </w:rPr>
            </w:pPr>
            <w:r>
              <w:rPr>
                <w:sz w:val="20"/>
                <w:szCs w:val="20"/>
                <w:lang w:val="et-EE"/>
              </w:rPr>
              <w:t>Häädemeeste  vald</w:t>
            </w:r>
          </w:p>
        </w:tc>
        <w:tc>
          <w:tcPr>
            <w:tcW w:w="2977" w:type="dxa"/>
          </w:tcPr>
          <w:p w:rsidR="005C5305" w:rsidRPr="00532F62" w:rsidRDefault="005C5305" w:rsidP="00716D8C">
            <w:pPr>
              <w:spacing w:line="240" w:lineRule="auto"/>
              <w:rPr>
                <w:sz w:val="20"/>
                <w:szCs w:val="20"/>
                <w:lang w:val="et-EE"/>
              </w:rPr>
            </w:pPr>
            <w:r>
              <w:rPr>
                <w:sz w:val="20"/>
                <w:szCs w:val="20"/>
                <w:lang w:val="et-EE"/>
              </w:rPr>
              <w:t>K</w:t>
            </w:r>
            <w:r w:rsidRPr="005C5305">
              <w:rPr>
                <w:sz w:val="20"/>
                <w:szCs w:val="20"/>
                <w:lang w:val="et-EE"/>
              </w:rPr>
              <w:t>innistu omanik on kohustatud taluma tema kinni</w:t>
            </w:r>
            <w:r>
              <w:rPr>
                <w:sz w:val="20"/>
                <w:szCs w:val="20"/>
                <w:lang w:val="et-EE"/>
              </w:rPr>
              <w:t>stul asuvat või läbivat ehitist (reoveepuhasti ja kanalisatsiooni torud)</w:t>
            </w:r>
          </w:p>
        </w:tc>
      </w:tr>
    </w:tbl>
    <w:p w:rsidR="00494370" w:rsidRPr="00532F62" w:rsidRDefault="00494370" w:rsidP="00494370">
      <w:pPr>
        <w:rPr>
          <w:sz w:val="20"/>
          <w:szCs w:val="20"/>
          <w:lang w:val="et-EE"/>
        </w:rPr>
      </w:pPr>
    </w:p>
    <w:p w:rsidR="00494370" w:rsidRPr="00532F62" w:rsidRDefault="00494370" w:rsidP="00494370">
      <w:pPr>
        <w:rPr>
          <w:rFonts w:cs="Times New Roman"/>
          <w:szCs w:val="22"/>
          <w:lang w:val="et-EE" w:eastAsia="ar-SA"/>
        </w:rPr>
      </w:pPr>
      <w:r w:rsidRPr="00532F62">
        <w:rPr>
          <w:rFonts w:cs="Times New Roman"/>
          <w:szCs w:val="22"/>
          <w:lang w:val="et-EE" w:eastAsia="ar-SA"/>
        </w:rPr>
        <w:t>Servituudi vajaduse määramise ulatus on toodud joonisel “Põhijoonis ja tehnovõrgud”.</w:t>
      </w:r>
    </w:p>
    <w:p w:rsidR="00494370" w:rsidRPr="00532F62" w:rsidRDefault="00494370" w:rsidP="00494370">
      <w:pPr>
        <w:pStyle w:val="Heading2"/>
        <w:rPr>
          <w:lang w:val="et-EE"/>
        </w:rPr>
      </w:pPr>
      <w:bookmarkStart w:id="52" w:name="_Toc191900899"/>
      <w:bookmarkStart w:id="53" w:name="_Toc319668170"/>
      <w:r w:rsidRPr="00532F62">
        <w:rPr>
          <w:lang w:val="et-EE"/>
        </w:rPr>
        <w:t>Muud seadustest ja teistest õigusaktidest tulenevad kinnisomandi kitsendused detailplaneeringule</w:t>
      </w:r>
      <w:bookmarkEnd w:id="52"/>
      <w:bookmarkEnd w:id="53"/>
    </w:p>
    <w:p w:rsidR="00494370" w:rsidRDefault="00494370" w:rsidP="00494370">
      <w:r w:rsidRPr="00532F62">
        <w:rPr>
          <w:rFonts w:cs="Times New Roman"/>
          <w:szCs w:val="22"/>
          <w:lang w:val="et-EE" w:eastAsia="ar-SA"/>
        </w:rPr>
        <w:t>Läänemerel on 200 m ranna piiranguvöönd, 100 m ehituskeeluvöönd ja 20 m veekaitsevöönd (arvestatud põhikaardil märgitud v</w:t>
      </w:r>
      <w:r>
        <w:rPr>
          <w:rFonts w:cs="Times New Roman"/>
          <w:szCs w:val="22"/>
          <w:lang w:val="et-EE" w:eastAsia="ar-SA"/>
        </w:rPr>
        <w:t xml:space="preserve">eepiirist) ning 10 m kallasrada. </w:t>
      </w:r>
      <w:r>
        <w:t>Nimetatud vööndite laiuse arvestamise lähtejooneks loetakse ühe meetri kõrgune samakõrgusjoon (korduva üleujutusega ala piir).</w:t>
      </w:r>
    </w:p>
    <w:p w:rsidR="00494370" w:rsidRDefault="00494370" w:rsidP="00494370">
      <w:pPr>
        <w:rPr>
          <w:rFonts w:cs="Times New Roman"/>
          <w:szCs w:val="22"/>
          <w:lang w:val="et-EE" w:eastAsia="ar-SA"/>
        </w:rPr>
      </w:pPr>
    </w:p>
    <w:p w:rsidR="00494370" w:rsidRPr="00532F62" w:rsidRDefault="00494370" w:rsidP="00494370">
      <w:pPr>
        <w:rPr>
          <w:rFonts w:eastAsia="Verdana" w:cs="Verdana"/>
          <w:szCs w:val="22"/>
          <w:lang w:val="et-EE"/>
        </w:rPr>
      </w:pPr>
      <w:r w:rsidRPr="00DB5144">
        <w:rPr>
          <w:rFonts w:eastAsia="Verdana" w:cs="Verdana"/>
          <w:szCs w:val="22"/>
        </w:rPr>
        <w:t>Ranna või kalda kaitse eesmärk on rannal või kaldal asuvate looduskoosluste säilitamine, inimtegevusest lähtuva kahjuliku mõju piiramine, ranna või kalda eripära arvestava asustuse suunamine ning seal vaba liikumise ja juurdepääsu tagamine.</w:t>
      </w:r>
    </w:p>
    <w:p w:rsidR="00494370" w:rsidRPr="00532F62" w:rsidRDefault="00494370" w:rsidP="00494370">
      <w:pPr>
        <w:rPr>
          <w:szCs w:val="22"/>
          <w:lang w:val="et-EE"/>
        </w:rPr>
      </w:pPr>
    </w:p>
    <w:p w:rsidR="00494370" w:rsidRPr="00532F62" w:rsidRDefault="00494370" w:rsidP="00494370">
      <w:pPr>
        <w:rPr>
          <w:szCs w:val="22"/>
          <w:lang w:val="et-EE"/>
        </w:rPr>
      </w:pPr>
      <w:r w:rsidRPr="00532F62">
        <w:rPr>
          <w:szCs w:val="22"/>
          <w:lang w:val="et-EE"/>
        </w:rPr>
        <w:t>Ranna või kalda piiranguvööndis on keelatud:</w:t>
      </w:r>
    </w:p>
    <w:p w:rsidR="00494370" w:rsidRPr="00532F62" w:rsidRDefault="00494370" w:rsidP="00494370">
      <w:pPr>
        <w:pStyle w:val="ListParagraph"/>
        <w:rPr>
          <w:rFonts w:eastAsia="Verdana"/>
          <w:lang w:val="et-EE"/>
        </w:rPr>
      </w:pPr>
      <w:r w:rsidRPr="00532F62">
        <w:rPr>
          <w:rFonts w:eastAsia="Verdana"/>
          <w:lang w:val="et-EE"/>
        </w:rPr>
        <w:t>Reoveesette laotamine;</w:t>
      </w:r>
    </w:p>
    <w:p w:rsidR="00494370" w:rsidRPr="00532F62" w:rsidRDefault="00494370" w:rsidP="00494370">
      <w:pPr>
        <w:pStyle w:val="ListParagraph"/>
        <w:rPr>
          <w:rFonts w:eastAsia="Verdana"/>
          <w:lang w:val="et-EE"/>
        </w:rPr>
      </w:pPr>
      <w:r w:rsidRPr="00532F62">
        <w:rPr>
          <w:rFonts w:eastAsia="Verdana"/>
          <w:lang w:val="et-EE"/>
        </w:rPr>
        <w:t>Matmispaiga rajamine;</w:t>
      </w:r>
    </w:p>
    <w:p w:rsidR="00494370" w:rsidRPr="00532F62" w:rsidRDefault="00494370" w:rsidP="00494370">
      <w:pPr>
        <w:pStyle w:val="ListParagraph"/>
        <w:rPr>
          <w:rFonts w:eastAsia="Verdana"/>
          <w:lang w:val="et-EE"/>
        </w:rPr>
      </w:pPr>
      <w:r w:rsidRPr="00532F62">
        <w:rPr>
          <w:rFonts w:eastAsia="Verdana"/>
          <w:lang w:val="et-EE"/>
        </w:rPr>
        <w:t>Jäätmete töötlemiseks või ladustamiseks määratud ehitise rajamine ja laiendamine, välja arvatud sadamas;</w:t>
      </w:r>
    </w:p>
    <w:p w:rsidR="00494370" w:rsidRPr="00532F62" w:rsidRDefault="00494370" w:rsidP="00494370">
      <w:pPr>
        <w:pStyle w:val="ListParagraph"/>
        <w:rPr>
          <w:rFonts w:eastAsia="Verdana"/>
          <w:lang w:val="et-EE"/>
        </w:rPr>
      </w:pPr>
      <w:r w:rsidRPr="00532F62">
        <w:rPr>
          <w:rFonts w:eastAsia="Verdana"/>
          <w:lang w:val="et-EE"/>
        </w:rPr>
        <w:t>Maavara kaevandamine;</w:t>
      </w:r>
    </w:p>
    <w:p w:rsidR="00494370" w:rsidRPr="00532F62" w:rsidRDefault="00494370" w:rsidP="00494370">
      <w:pPr>
        <w:pStyle w:val="ListParagraph"/>
        <w:rPr>
          <w:lang w:val="et-EE"/>
        </w:rPr>
      </w:pPr>
      <w:r w:rsidRPr="00532F62">
        <w:rPr>
          <w:lang w:val="et-EE"/>
        </w:rPr>
        <w:t>Mootorsõidukiga sõitmine väljaspool selleks määratud teid ja radu ning maastikusõidukiga sõitmine, välja arvatud tiheasustusalal haljasala hooldustööde tegemiseks, kutselise või harrastusliku kalapüügiõigusega isikul kalapüügiks vajaliku veesõiduki veekogusse viimiseks ning maatulundusmaal metsamajandustöödeks ja põllumajandustöödeks.</w:t>
      </w:r>
    </w:p>
    <w:p w:rsidR="00494370" w:rsidRPr="00532F62" w:rsidRDefault="00494370" w:rsidP="00494370">
      <w:pPr>
        <w:rPr>
          <w:lang w:val="et-EE"/>
        </w:rPr>
      </w:pPr>
    </w:p>
    <w:p w:rsidR="00494370" w:rsidRDefault="00494370" w:rsidP="00494370">
      <w:r>
        <w:t xml:space="preserve">Ranna ja kalda piiranguvööndis asuvate metsade kaitse eesmärk on vee ja pinnase kaitsmine ja puhketingimuste säilitamine. </w:t>
      </w:r>
      <w:r w:rsidRPr="006558C3">
        <w:rPr>
          <w:b/>
        </w:rPr>
        <w:t>Ranna piiranguvööndis on keelatud lageraie.</w:t>
      </w:r>
      <w:r>
        <w:t xml:space="preserve"> Kalda piiranguvööndis ei tohi lageraielangi pindala olla suurem kui kaks hektarit, välja arvatud maaparandussüsteemi eesvoolu veekaitsevööndis maaparandushoiutööde tegemisel.</w:t>
      </w:r>
    </w:p>
    <w:p w:rsidR="00494370" w:rsidRDefault="00494370" w:rsidP="00494370">
      <w:pPr>
        <w:rPr>
          <w:szCs w:val="22"/>
          <w:lang w:val="et-EE"/>
        </w:rPr>
      </w:pPr>
    </w:p>
    <w:p w:rsidR="00494370" w:rsidRDefault="00494370" w:rsidP="00494370">
      <w:pPr>
        <w:rPr>
          <w:szCs w:val="22"/>
          <w:lang w:val="et-EE"/>
        </w:rPr>
      </w:pPr>
      <w:r w:rsidRPr="00977DFA">
        <w:rPr>
          <w:szCs w:val="22"/>
          <w:lang w:val="et-EE"/>
        </w:rPr>
        <w:t>Ranna ja kalda ehituskeeluvöönd</w:t>
      </w:r>
      <w:r>
        <w:rPr>
          <w:szCs w:val="22"/>
          <w:lang w:val="et-EE"/>
        </w:rPr>
        <w:t>is on</w:t>
      </w:r>
      <w:r>
        <w:t xml:space="preserve"> uute hoonete ja rajatiste ehitamine keelatud (va rajatised, mis on datilplaneeringuga lubatutud tehnovõrgud ja rajatised – reoveepuhasti, maaküttetorud, elektrikaablid, vee-ja kanalisatsioonitorud, juurdepääsuteed). </w:t>
      </w:r>
    </w:p>
    <w:p w:rsidR="00494370" w:rsidRPr="00532F62" w:rsidRDefault="00494370" w:rsidP="00494370">
      <w:pPr>
        <w:rPr>
          <w:szCs w:val="22"/>
          <w:lang w:val="et-EE"/>
        </w:rPr>
      </w:pPr>
    </w:p>
    <w:p w:rsidR="00494370" w:rsidRPr="00532F62" w:rsidRDefault="00494370" w:rsidP="00494370">
      <w:pPr>
        <w:rPr>
          <w:szCs w:val="22"/>
          <w:lang w:val="et-EE"/>
        </w:rPr>
      </w:pPr>
      <w:r w:rsidRPr="00532F62">
        <w:rPr>
          <w:szCs w:val="22"/>
          <w:lang w:val="et-EE"/>
        </w:rPr>
        <w:t>Veekaitsevööndis on keelatud:</w:t>
      </w:r>
    </w:p>
    <w:p w:rsidR="00494370" w:rsidRPr="00532F62" w:rsidRDefault="00494370" w:rsidP="00494370">
      <w:pPr>
        <w:pStyle w:val="ListParagraph"/>
        <w:rPr>
          <w:rFonts w:eastAsia="Verdana"/>
          <w:lang w:val="et-EE"/>
        </w:rPr>
      </w:pPr>
      <w:r w:rsidRPr="00532F62">
        <w:rPr>
          <w:rFonts w:eastAsia="Verdana"/>
          <w:lang w:val="et-EE"/>
        </w:rPr>
        <w:t>Maavarade ja maa-ainese kaevandamine ning geoloogilise uuringu teostamine;</w:t>
      </w:r>
    </w:p>
    <w:p w:rsidR="00494370" w:rsidRPr="00532F62" w:rsidRDefault="00494370" w:rsidP="00494370">
      <w:pPr>
        <w:pStyle w:val="ListParagraph"/>
        <w:rPr>
          <w:lang w:val="et-EE"/>
        </w:rPr>
      </w:pPr>
      <w:r w:rsidRPr="00532F62">
        <w:rPr>
          <w:lang w:val="et-EE"/>
        </w:rPr>
        <w:t>Puu- ja põõsarinde raie ilma Keskkonnaameti nõusolekuta, välja arvatud raie maaparandussüsteemi eesvoolul maaparandushoiutööde tegemisel;</w:t>
      </w:r>
    </w:p>
    <w:p w:rsidR="00494370" w:rsidRPr="00532F62" w:rsidRDefault="00494370" w:rsidP="00494370">
      <w:pPr>
        <w:pStyle w:val="ListParagraph"/>
        <w:rPr>
          <w:lang w:val="et-EE"/>
        </w:rPr>
      </w:pPr>
      <w:r w:rsidRPr="00532F62">
        <w:rPr>
          <w:lang w:val="et-EE"/>
        </w:rPr>
        <w:t>Majandustegevus, välja arvatud heina niitmine ja roo lõikamine;</w:t>
      </w:r>
    </w:p>
    <w:p w:rsidR="00494370" w:rsidRPr="00532F62" w:rsidRDefault="00494370" w:rsidP="00494370">
      <w:pPr>
        <w:pStyle w:val="ListParagraph"/>
        <w:rPr>
          <w:lang w:val="et-EE"/>
        </w:rPr>
      </w:pPr>
      <w:r w:rsidRPr="00532F62">
        <w:rPr>
          <w:lang w:val="et-EE"/>
        </w:rPr>
        <w:t>Väetise, keemilise taimekaitsevahendi ja reoveesette kasutamine ning sõnnikuhoidla või -auna paigaldamine. Lubatud on taimekaitsevahendi kasutamine taimehaiguste korral ja kahjurite puhanguliste kollete likvideerimisel Keskkonnaameti igakordsel loal.</w:t>
      </w:r>
    </w:p>
    <w:p w:rsidR="00494370" w:rsidRPr="00532F62" w:rsidRDefault="00494370" w:rsidP="00494370">
      <w:pPr>
        <w:rPr>
          <w:lang w:val="et-EE"/>
        </w:rPr>
      </w:pPr>
    </w:p>
    <w:p w:rsidR="00494370" w:rsidRPr="00532F62" w:rsidRDefault="00494370" w:rsidP="00494370">
      <w:pPr>
        <w:rPr>
          <w:rFonts w:eastAsia="Verdana"/>
          <w:lang w:val="et-EE"/>
        </w:rPr>
      </w:pPr>
      <w:r w:rsidRPr="00532F62">
        <w:rPr>
          <w:rFonts w:eastAsia="Verdana"/>
          <w:lang w:val="et-EE"/>
        </w:rPr>
        <w:t xml:space="preserve">Rannal või kaldal asuva kinnisasja valdaja on kohustatud tagama inimeste ja loomade vaba läbipääsu kallasrajal </w:t>
      </w:r>
      <w:r w:rsidRPr="00BB0C59">
        <w:rPr>
          <w:rFonts w:eastAsia="Verdana"/>
          <w:iCs/>
          <w:lang w:val="et-EE"/>
        </w:rPr>
        <w:t>veeseaduse</w:t>
      </w:r>
      <w:r w:rsidRPr="00532F62">
        <w:rPr>
          <w:rFonts w:eastAsia="Verdana"/>
          <w:i/>
          <w:iCs/>
          <w:lang w:val="et-EE"/>
        </w:rPr>
        <w:t xml:space="preserve"> </w:t>
      </w:r>
      <w:r w:rsidRPr="00532F62">
        <w:rPr>
          <w:rFonts w:eastAsia="Verdana"/>
          <w:lang w:val="et-EE"/>
        </w:rPr>
        <w:t>§ 10 tähenduses. Kallasrada on kaldariba avaliku veekogu ja avalikuks kasutamiseks määratud veekogu ääres ning asub kaldavööndis. Suurvee ajal, kui kallasrada on üle ujutatud, on 2 meetri laiune kaldariba, mida mööda võib vabalt ja takistamatult veekogu ääres liikuda. Kallasraja kasutaja ei tohi kallasraja kasutamisega kahjustada kaldaomaniku vara.</w:t>
      </w:r>
    </w:p>
    <w:p w:rsidR="00494370" w:rsidRPr="00532F62" w:rsidRDefault="00494370" w:rsidP="00494370">
      <w:pPr>
        <w:pStyle w:val="Heading2"/>
        <w:rPr>
          <w:lang w:val="et-EE"/>
        </w:rPr>
      </w:pPr>
      <w:bookmarkStart w:id="54" w:name="_Toc191900901"/>
      <w:bookmarkStart w:id="55" w:name="_Toc319668171"/>
      <w:r w:rsidRPr="00532F62">
        <w:rPr>
          <w:lang w:val="et-EE"/>
        </w:rPr>
        <w:t>Kuritegevuse riske vähendavad nõuded ja tingimused</w:t>
      </w:r>
      <w:bookmarkEnd w:id="54"/>
      <w:bookmarkEnd w:id="55"/>
    </w:p>
    <w:p w:rsidR="00494370" w:rsidRPr="00532F62" w:rsidRDefault="00494370" w:rsidP="00494370">
      <w:pPr>
        <w:rPr>
          <w:lang w:val="et-EE"/>
        </w:rPr>
      </w:pPr>
      <w:r w:rsidRPr="00532F62">
        <w:rPr>
          <w:lang w:val="et-EE"/>
        </w:rPr>
        <w:t>Käesoleva peatüki koostamise aluseks on Eesti standard EVS 809-1:2002. Järgnevalt on tehtud kokkuvõte antud piirkonna kuritegevuse riske vähendavatest tingimustest.</w:t>
      </w:r>
    </w:p>
    <w:p w:rsidR="00494370" w:rsidRPr="00532F62" w:rsidRDefault="00494370" w:rsidP="00494370">
      <w:pPr>
        <w:rPr>
          <w:lang w:val="et-EE"/>
        </w:rPr>
      </w:pPr>
      <w:r w:rsidRPr="00532F62">
        <w:rPr>
          <w:lang w:val="et-EE"/>
        </w:rPr>
        <w:t>Kuritegevuse riske vähendavad:</w:t>
      </w:r>
    </w:p>
    <w:p w:rsidR="00494370" w:rsidRPr="00532F62" w:rsidRDefault="00494370" w:rsidP="00494370">
      <w:pPr>
        <w:pStyle w:val="ListParagraph"/>
        <w:rPr>
          <w:lang w:val="et-EE"/>
        </w:rPr>
      </w:pPr>
      <w:r w:rsidRPr="00532F62">
        <w:rPr>
          <w:lang w:val="et-EE"/>
        </w:rPr>
        <w:t>elanikes omanikutunde tekitamine</w:t>
      </w:r>
    </w:p>
    <w:p w:rsidR="00494370" w:rsidRPr="00532F62" w:rsidRDefault="00494370" w:rsidP="00494370">
      <w:pPr>
        <w:pStyle w:val="ListParagraph"/>
        <w:rPr>
          <w:lang w:val="et-EE"/>
        </w:rPr>
      </w:pPr>
      <w:r w:rsidRPr="00532F62">
        <w:rPr>
          <w:lang w:val="et-EE"/>
        </w:rPr>
        <w:t>atraktiivne maastikukujundus, arhitektuur</w:t>
      </w:r>
    </w:p>
    <w:p w:rsidR="00494370" w:rsidRPr="00532F62" w:rsidRDefault="00494370" w:rsidP="00494370">
      <w:pPr>
        <w:pStyle w:val="ListParagraph"/>
        <w:rPr>
          <w:lang w:val="et-EE"/>
        </w:rPr>
      </w:pPr>
      <w:r w:rsidRPr="00532F62">
        <w:rPr>
          <w:lang w:val="et-EE"/>
        </w:rPr>
        <w:t>tagumiste juurdepääsude vältimine</w:t>
      </w:r>
    </w:p>
    <w:p w:rsidR="00494370" w:rsidRPr="00532F62" w:rsidRDefault="00494370" w:rsidP="00494370">
      <w:pPr>
        <w:pStyle w:val="ListParagraph"/>
        <w:rPr>
          <w:lang w:val="et-EE"/>
        </w:rPr>
      </w:pPr>
      <w:r w:rsidRPr="00532F62">
        <w:rPr>
          <w:lang w:val="et-EE"/>
        </w:rPr>
        <w:t>selgelt eristatav juurdepääs, valduse sissepääsude arvu piiramine</w:t>
      </w:r>
    </w:p>
    <w:p w:rsidR="00494370" w:rsidRPr="00532F62" w:rsidRDefault="00494370" w:rsidP="00494370">
      <w:pPr>
        <w:pStyle w:val="ListParagraph"/>
        <w:rPr>
          <w:lang w:val="et-EE"/>
        </w:rPr>
      </w:pPr>
      <w:r w:rsidRPr="00532F62">
        <w:rPr>
          <w:lang w:val="et-EE"/>
        </w:rPr>
        <w:t>korrashoid</w:t>
      </w:r>
    </w:p>
    <w:p w:rsidR="00494370" w:rsidRPr="00532F62" w:rsidRDefault="00494370" w:rsidP="00494370">
      <w:pPr>
        <w:pStyle w:val="ListParagraph"/>
        <w:rPr>
          <w:lang w:val="et-EE"/>
        </w:rPr>
      </w:pPr>
      <w:r w:rsidRPr="00532F62">
        <w:rPr>
          <w:lang w:val="et-EE"/>
        </w:rPr>
        <w:t>elamutevaheline nähtavus, jälgitavus (naabrivalve) ja valgustatus</w:t>
      </w:r>
    </w:p>
    <w:p w:rsidR="00494370" w:rsidRPr="00532F62" w:rsidRDefault="00494370" w:rsidP="00494370">
      <w:pPr>
        <w:pStyle w:val="ListParagraph"/>
        <w:rPr>
          <w:lang w:val="et-EE"/>
        </w:rPr>
      </w:pPr>
      <w:r w:rsidRPr="00532F62">
        <w:rPr>
          <w:lang w:val="et-EE"/>
        </w:rPr>
        <w:t>eraautode parkimine vahetult elamute ees</w:t>
      </w:r>
    </w:p>
    <w:p w:rsidR="00494370" w:rsidRPr="00532F62" w:rsidRDefault="00494370" w:rsidP="00494370">
      <w:pPr>
        <w:pStyle w:val="ListParagraph"/>
        <w:rPr>
          <w:lang w:val="et-EE"/>
        </w:rPr>
      </w:pPr>
      <w:r w:rsidRPr="00532F62">
        <w:rPr>
          <w:lang w:val="et-EE"/>
        </w:rPr>
        <w:t>lukustatud sisenemisruumid</w:t>
      </w:r>
    </w:p>
    <w:p w:rsidR="00494370" w:rsidRPr="00532F62" w:rsidRDefault="00494370" w:rsidP="00494370">
      <w:pPr>
        <w:pStyle w:val="ListParagraph"/>
        <w:rPr>
          <w:lang w:val="et-EE"/>
        </w:rPr>
      </w:pPr>
      <w:r w:rsidRPr="00532F62">
        <w:rPr>
          <w:lang w:val="et-EE"/>
        </w:rPr>
        <w:t>tugevad ukse- ja aknaraamid, uksed, aknad, lukud, klaasid</w:t>
      </w:r>
    </w:p>
    <w:p w:rsidR="00494370" w:rsidRPr="00532F62" w:rsidRDefault="00494370" w:rsidP="00494370">
      <w:pPr>
        <w:pStyle w:val="ListParagraph"/>
        <w:rPr>
          <w:lang w:val="et-EE"/>
        </w:rPr>
      </w:pPr>
      <w:r w:rsidRPr="00532F62">
        <w:rPr>
          <w:lang w:val="et-EE"/>
        </w:rPr>
        <w:t>süttimatust materjalist suletavate prügianumate kasutamine, süttiva prügi kiire eemaldamine.</w:t>
      </w:r>
    </w:p>
    <w:p w:rsidR="00494370" w:rsidRPr="00532F62" w:rsidRDefault="00494370" w:rsidP="00494370">
      <w:pPr>
        <w:tabs>
          <w:tab w:val="left" w:pos="0"/>
        </w:tabs>
        <w:rPr>
          <w:lang w:val="et-EE"/>
        </w:rPr>
      </w:pPr>
    </w:p>
    <w:p w:rsidR="00494370" w:rsidRPr="00532F62" w:rsidRDefault="00494370" w:rsidP="00494370">
      <w:pPr>
        <w:rPr>
          <w:lang w:val="et-EE"/>
        </w:rPr>
      </w:pPr>
      <w:r w:rsidRPr="00532F62">
        <w:rPr>
          <w:lang w:val="et-EE"/>
        </w:rPr>
        <w:t>Krundi omanikul on soovitatav hoone projekteerimisel ja hilisemal rajamisel arvestada eelpool tooduga.</w:t>
      </w:r>
    </w:p>
    <w:p w:rsidR="00494370" w:rsidRPr="00532F62" w:rsidRDefault="00494370" w:rsidP="00494370">
      <w:pPr>
        <w:pStyle w:val="Heading2"/>
        <w:rPr>
          <w:lang w:val="et-EE"/>
        </w:rPr>
      </w:pPr>
      <w:bookmarkStart w:id="56" w:name="_Toc191900902"/>
      <w:bookmarkStart w:id="57" w:name="_Toc319668172"/>
      <w:r w:rsidRPr="00532F62">
        <w:rPr>
          <w:lang w:val="et-EE"/>
        </w:rPr>
        <w:t>Planeeringu rakendamise võimalused</w:t>
      </w:r>
      <w:bookmarkEnd w:id="56"/>
      <w:bookmarkEnd w:id="57"/>
    </w:p>
    <w:p w:rsidR="00716D8C" w:rsidRDefault="00716D8C" w:rsidP="00494370">
      <w:pPr>
        <w:autoSpaceDE w:val="0"/>
        <w:rPr>
          <w:szCs w:val="22"/>
          <w:lang w:val="et-EE" w:eastAsia="ar-SA"/>
        </w:rPr>
      </w:pPr>
      <w:r>
        <w:rPr>
          <w:szCs w:val="22"/>
          <w:lang w:val="et-EE" w:eastAsia="ar-SA"/>
        </w:rPr>
        <w:t>Enne planeeringu kehtestamist tuleb seada isikliku kasutusõiguse leping ranna-ala kasutamiseks</w:t>
      </w:r>
      <w:r w:rsidR="00E80625">
        <w:rPr>
          <w:szCs w:val="22"/>
          <w:lang w:val="et-EE" w:eastAsia="ar-SA"/>
        </w:rPr>
        <w:t xml:space="preserve"> (kruntidele </w:t>
      </w:r>
      <w:r w:rsidR="00E80625" w:rsidRPr="00E80625">
        <w:rPr>
          <w:szCs w:val="22"/>
          <w:lang w:val="et-EE" w:eastAsia="ar-SA"/>
        </w:rPr>
        <w:t>Pos 16, Pos 17, Pos 18, Pos 19, Pos 23</w:t>
      </w:r>
      <w:r w:rsidR="00E80625">
        <w:rPr>
          <w:szCs w:val="22"/>
          <w:lang w:val="et-EE" w:eastAsia="ar-SA"/>
        </w:rPr>
        <w:t>)</w:t>
      </w:r>
      <w:r>
        <w:rPr>
          <w:szCs w:val="22"/>
          <w:lang w:val="et-EE" w:eastAsia="ar-SA"/>
        </w:rPr>
        <w:t xml:space="preserve"> ning samuti tuleb sõlmida rajatiste ehitamise kohustuse seadmise leping. </w:t>
      </w:r>
    </w:p>
    <w:p w:rsidR="00716D8C" w:rsidRDefault="00716D8C" w:rsidP="00494370">
      <w:pPr>
        <w:autoSpaceDE w:val="0"/>
        <w:rPr>
          <w:szCs w:val="22"/>
          <w:lang w:val="et-EE" w:eastAsia="ar-SA"/>
        </w:rPr>
      </w:pPr>
    </w:p>
    <w:p w:rsidR="00716D8C" w:rsidRDefault="00494370" w:rsidP="00494370">
      <w:pPr>
        <w:autoSpaceDE w:val="0"/>
        <w:rPr>
          <w:szCs w:val="22"/>
          <w:lang w:val="et-EE" w:eastAsia="ar-SA"/>
        </w:rPr>
      </w:pPr>
      <w:r w:rsidRPr="00532F62">
        <w:rPr>
          <w:bCs/>
          <w:szCs w:val="22"/>
          <w:lang w:val="et-EE" w:eastAsia="ar-SA"/>
        </w:rPr>
        <w:t>Huvitatud isik ehitab</w:t>
      </w:r>
      <w:r w:rsidRPr="00532F62">
        <w:rPr>
          <w:szCs w:val="22"/>
          <w:lang w:val="et-EE" w:eastAsia="ar-SA"/>
        </w:rPr>
        <w:t xml:space="preserve"> omal kulul pärast kehtestatud detailplaneeringu alusel ehitusloa väljaandmist detailplaneeringu järgse ja detailplaneeringu ala teenindava tehnilise i</w:t>
      </w:r>
      <w:r w:rsidR="00E80625">
        <w:rPr>
          <w:szCs w:val="22"/>
          <w:lang w:val="et-EE" w:eastAsia="ar-SA"/>
        </w:rPr>
        <w:t>nfrastruktuuri ja avaliku ruumi:</w:t>
      </w:r>
      <w:r w:rsidRPr="00532F62">
        <w:rPr>
          <w:szCs w:val="22"/>
          <w:lang w:val="et-EE" w:eastAsia="ar-SA"/>
        </w:rPr>
        <w:t xml:space="preserve"> </w:t>
      </w:r>
    </w:p>
    <w:p w:rsidR="00E80625" w:rsidRPr="00E80625" w:rsidRDefault="00716D8C" w:rsidP="00E80625">
      <w:pPr>
        <w:pStyle w:val="ListParagraph"/>
        <w:rPr>
          <w:lang w:val="et-EE" w:eastAsia="ar-SA"/>
        </w:rPr>
      </w:pPr>
      <w:r>
        <w:rPr>
          <w:lang w:val="et-EE" w:eastAsia="ar-SA"/>
        </w:rPr>
        <w:t xml:space="preserve">Pos 25 ja Pos 26 </w:t>
      </w:r>
      <w:r w:rsidR="00E80625">
        <w:rPr>
          <w:lang w:val="et-EE" w:eastAsia="ar-SA"/>
        </w:rPr>
        <w:t xml:space="preserve">kruntidele tee </w:t>
      </w:r>
      <w:r w:rsidR="002049C1">
        <w:rPr>
          <w:lang w:val="et-EE" w:eastAsia="ar-SA"/>
        </w:rPr>
        <w:t>(</w:t>
      </w:r>
      <w:r w:rsidR="00E80625">
        <w:rPr>
          <w:lang w:val="et-EE" w:eastAsia="ar-SA"/>
        </w:rPr>
        <w:t>sh sin</w:t>
      </w:r>
      <w:r w:rsidR="005C5305">
        <w:rPr>
          <w:lang w:val="et-EE" w:eastAsia="ar-SA"/>
        </w:rPr>
        <w:t>na rajatavate tehnovõrkude (vee</w:t>
      </w:r>
      <w:r w:rsidR="00E80625">
        <w:rPr>
          <w:lang w:val="et-EE" w:eastAsia="ar-SA"/>
        </w:rPr>
        <w:t xml:space="preserve">torud, </w:t>
      </w:r>
      <w:r w:rsidR="005C5305">
        <w:rPr>
          <w:lang w:val="et-EE" w:eastAsia="ar-SA"/>
        </w:rPr>
        <w:t xml:space="preserve">tuletõrje hüdrandid, </w:t>
      </w:r>
      <w:r w:rsidR="00E80625">
        <w:rPr>
          <w:lang w:val="et-EE" w:eastAsia="ar-SA"/>
        </w:rPr>
        <w:t xml:space="preserve">elektrikaablid) </w:t>
      </w:r>
      <w:r w:rsidR="00E80625" w:rsidRPr="00E80625">
        <w:rPr>
          <w:lang w:val="et-EE" w:eastAsia="ar-SA"/>
        </w:rPr>
        <w:t>rajamise kohustus on piirkonna arendajal;</w:t>
      </w:r>
    </w:p>
    <w:p w:rsidR="00E80625" w:rsidRDefault="00E80625" w:rsidP="00E80625">
      <w:pPr>
        <w:pStyle w:val="ListParagraph"/>
        <w:rPr>
          <w:rFonts w:eastAsia="Times-Roman" w:cs="Times-Roman"/>
          <w:szCs w:val="22"/>
          <w:lang w:val="et-EE"/>
        </w:rPr>
      </w:pPr>
      <w:r>
        <w:rPr>
          <w:lang w:val="et-EE" w:eastAsia="ar-SA"/>
        </w:rPr>
        <w:t xml:space="preserve">Pos 27 ja Pos 28 kruntidele tee </w:t>
      </w:r>
      <w:r w:rsidRPr="00E80625">
        <w:rPr>
          <w:lang w:val="et-EE" w:eastAsia="ar-SA"/>
        </w:rPr>
        <w:t>sh sin</w:t>
      </w:r>
      <w:r w:rsidR="005C5305">
        <w:rPr>
          <w:lang w:val="et-EE" w:eastAsia="ar-SA"/>
        </w:rPr>
        <w:t>na rajatavate tehnovõrkude (vee</w:t>
      </w:r>
      <w:r w:rsidRPr="00E80625">
        <w:rPr>
          <w:lang w:val="et-EE" w:eastAsia="ar-SA"/>
        </w:rPr>
        <w:t xml:space="preserve">torud, elektrikaablid) </w:t>
      </w:r>
      <w:r>
        <w:rPr>
          <w:lang w:val="et-EE" w:eastAsia="ar-SA"/>
        </w:rPr>
        <w:t>rajam</w:t>
      </w:r>
      <w:r w:rsidR="005C5305">
        <w:rPr>
          <w:lang w:val="et-EE" w:eastAsia="ar-SA"/>
        </w:rPr>
        <w:t>ise on teest ja tehnovõrkudest</w:t>
      </w:r>
      <w:r>
        <w:rPr>
          <w:lang w:val="et-EE" w:eastAsia="ar-SA"/>
        </w:rPr>
        <w:t xml:space="preserve"> huvitatud isikutel (Pos 27 tee rajamise kohustus Lea, Sireli, Männi, Remmelga,</w:t>
      </w:r>
      <w:r w:rsidRPr="00E80625">
        <w:rPr>
          <w:lang w:val="et-EE" w:eastAsia="ar-SA"/>
        </w:rPr>
        <w:t xml:space="preserve"> Kivika maaüksuste igakordsed omanikud</w:t>
      </w:r>
      <w:r>
        <w:rPr>
          <w:lang w:val="et-EE" w:eastAsia="ar-SA"/>
        </w:rPr>
        <w:t xml:space="preserve"> ja </w:t>
      </w:r>
      <w:r>
        <w:rPr>
          <w:rFonts w:eastAsia="Times-Roman" w:cs="Times-Roman"/>
          <w:szCs w:val="22"/>
          <w:lang w:val="et-EE"/>
        </w:rPr>
        <w:t xml:space="preserve">Pos 28 rajamise kohustus </w:t>
      </w:r>
      <w:r w:rsidRPr="00092CBB">
        <w:rPr>
          <w:rFonts w:eastAsia="Times-Roman" w:cs="Times-Roman"/>
          <w:szCs w:val="22"/>
          <w:lang w:val="et-EE"/>
        </w:rPr>
        <w:t>Karumere, Merelaane tee 2,4 igakordsetel omanikel</w:t>
      </w:r>
      <w:r>
        <w:rPr>
          <w:rFonts w:eastAsia="Times-Roman" w:cs="Times-Roman"/>
          <w:szCs w:val="22"/>
          <w:lang w:val="et-EE"/>
        </w:rPr>
        <w:t>);</w:t>
      </w:r>
    </w:p>
    <w:p w:rsidR="005C5305" w:rsidRDefault="00E80625" w:rsidP="005C5305">
      <w:pPr>
        <w:pStyle w:val="ListParagraph"/>
        <w:rPr>
          <w:lang w:val="et-EE"/>
        </w:rPr>
      </w:pPr>
      <w:r>
        <w:rPr>
          <w:lang w:val="et-EE"/>
        </w:rPr>
        <w:t xml:space="preserve">Pos 24 krundile rajatud </w:t>
      </w:r>
      <w:r w:rsidR="002049C1">
        <w:rPr>
          <w:lang w:val="et-EE"/>
        </w:rPr>
        <w:t xml:space="preserve">puurkaevu rajamise kohustus on piirkonna arendajal. </w:t>
      </w:r>
    </w:p>
    <w:p w:rsidR="005C5305" w:rsidRDefault="005C5305" w:rsidP="005C5305">
      <w:pPr>
        <w:pStyle w:val="ListParagraph"/>
        <w:rPr>
          <w:lang w:val="et-EE"/>
        </w:rPr>
      </w:pPr>
      <w:r w:rsidRPr="005C5305">
        <w:rPr>
          <w:lang w:val="et-EE"/>
        </w:rPr>
        <w:t>Pos 23 krundile planeeritud</w:t>
      </w:r>
      <w:r>
        <w:rPr>
          <w:lang w:val="et-EE"/>
        </w:rPr>
        <w:t xml:space="preserve"> perspektiivne</w:t>
      </w:r>
      <w:r w:rsidRPr="005C5305">
        <w:rPr>
          <w:lang w:val="et-EE"/>
        </w:rPr>
        <w:t xml:space="preserve"> reoveepuhasti </w:t>
      </w:r>
      <w:r>
        <w:rPr>
          <w:lang w:val="et-EE"/>
        </w:rPr>
        <w:t>rajatakse vajadusel ja selle ehitamise kohustus on asjast huvitatud isikul/isikutel;</w:t>
      </w:r>
    </w:p>
    <w:p w:rsidR="005C5305" w:rsidRPr="005C5305" w:rsidRDefault="005C5305" w:rsidP="005C5305">
      <w:pPr>
        <w:pStyle w:val="ListParagraph"/>
        <w:rPr>
          <w:lang w:val="et-EE"/>
        </w:rPr>
      </w:pPr>
      <w:r>
        <w:rPr>
          <w:lang w:val="et-EE"/>
        </w:rPr>
        <w:t xml:space="preserve">Suvila kruntidele rajatava reovee kogumismahutite rajamise kohustus on krundi hoonestajal/omanikul. </w:t>
      </w:r>
    </w:p>
    <w:p w:rsidR="00494370" w:rsidRDefault="00494370" w:rsidP="00494370">
      <w:pPr>
        <w:rPr>
          <w:rFonts w:cs="Times New Roman"/>
          <w:szCs w:val="22"/>
          <w:lang w:val="et-EE" w:eastAsia="ar-SA"/>
        </w:rPr>
      </w:pPr>
    </w:p>
    <w:p w:rsidR="0024373D" w:rsidRPr="00532F62" w:rsidRDefault="0024373D" w:rsidP="0024373D">
      <w:pPr>
        <w:autoSpaceDE w:val="0"/>
        <w:rPr>
          <w:szCs w:val="22"/>
          <w:lang w:val="et-EE" w:eastAsia="ar-SA"/>
        </w:rPr>
      </w:pPr>
      <w:r w:rsidRPr="00532F62">
        <w:rPr>
          <w:szCs w:val="22"/>
          <w:lang w:val="et-EE" w:eastAsia="ar-SA"/>
        </w:rPr>
        <w:t>Detailplaneeringu alal paikneva kinnistu, mõttelise osa kinnistu, kinnistu jagamise teel moodustatava kinnistu või hoonestusõiguse võõrandamisel kolmandatele isikutele eelnevalt täitma lepinguga võetud kohustused või andma need kolmandatele isikutele (omandajatele) üle, fikseerides selle võõrandamislepingus ja informeerima Häädemeeste valda kohustuste üleminekust ning muutma käesolevat lepingut.</w:t>
      </w:r>
    </w:p>
    <w:p w:rsidR="0024373D" w:rsidRPr="00532F62" w:rsidRDefault="0024373D" w:rsidP="00494370">
      <w:pPr>
        <w:rPr>
          <w:rFonts w:cs="Times New Roman"/>
          <w:szCs w:val="22"/>
          <w:lang w:val="et-EE" w:eastAsia="ar-SA"/>
        </w:rPr>
      </w:pPr>
    </w:p>
    <w:p w:rsidR="00494370" w:rsidRPr="00532F62" w:rsidRDefault="00494370" w:rsidP="00494370">
      <w:pPr>
        <w:autoSpaceDE w:val="0"/>
        <w:rPr>
          <w:szCs w:val="22"/>
          <w:lang w:val="et-EE" w:eastAsia="ar-SA"/>
        </w:rPr>
      </w:pPr>
      <w:r w:rsidRPr="00532F62">
        <w:rPr>
          <w:szCs w:val="22"/>
          <w:lang w:val="et-EE" w:eastAsia="ar-SA"/>
        </w:rPr>
        <w:t>Pärast detailplaneeringu kehtestamist huvitatud isik esitab esimeses järjekorras Häädemeeste vallale taotluse projektikohaste ehituslubade väljastamiseks detailplaneeringu järgse tehnilise infrastruktuuri, sealhulgas avalikult kasutatavad teed väljaehitamiseks. Pärast detailplaneeringu järgse tehnilise infrastruktuuri, sealhulgas avalikult kasutatavad teed, valmisehitamist ja neile kasutuslubade andmist, saab Häädemeeste vald vastu võtta taotlusi ehituslubade väljastamiseks detailplaneeringualale hoonete püstitamiseks. Vajadusel sõlmivad Häädemeeste vald ja huvitatud isik täpsustatud lepingu detailplaneeringu elluviimise tegevuskava kohta enne detailplaneeringu kehtestamist.</w:t>
      </w:r>
    </w:p>
    <w:p w:rsidR="00494370" w:rsidRPr="00532F62" w:rsidRDefault="00494370" w:rsidP="00494370">
      <w:pPr>
        <w:rPr>
          <w:szCs w:val="22"/>
          <w:lang w:val="et-EE"/>
        </w:rPr>
      </w:pPr>
    </w:p>
    <w:p w:rsidR="00494370" w:rsidRPr="00532F62" w:rsidRDefault="00494370" w:rsidP="00494370">
      <w:pPr>
        <w:rPr>
          <w:szCs w:val="22"/>
          <w:lang w:val="et-EE"/>
        </w:rPr>
      </w:pPr>
      <w:r w:rsidRPr="00532F62">
        <w:rPr>
          <w:szCs w:val="22"/>
          <w:lang w:val="et-EE"/>
        </w:rPr>
        <w:t>Kruntide hoonestamisel kohustuvad kruntide omanikud välja ehitama kruntidele sisse- ja väljasõidud (ka parklad</w:t>
      </w:r>
      <w:r>
        <w:rPr>
          <w:szCs w:val="22"/>
          <w:lang w:val="et-EE"/>
        </w:rPr>
        <w:t xml:space="preserve"> ja truubid</w:t>
      </w:r>
      <w:r w:rsidRPr="00532F62">
        <w:rPr>
          <w:szCs w:val="22"/>
          <w:lang w:val="et-EE"/>
        </w:rPr>
        <w:t xml:space="preserve">) kuni kruntide piirini. </w:t>
      </w:r>
      <w:r w:rsidR="005C5305">
        <w:rPr>
          <w:szCs w:val="22"/>
          <w:lang w:val="et-EE"/>
        </w:rPr>
        <w:t>Hoonete</w:t>
      </w:r>
      <w:r w:rsidRPr="00532F62">
        <w:rPr>
          <w:szCs w:val="22"/>
          <w:lang w:val="et-EE"/>
        </w:rPr>
        <w:t xml:space="preserve"> </w:t>
      </w:r>
      <w:r w:rsidR="005C5305">
        <w:rPr>
          <w:szCs w:val="22"/>
          <w:lang w:val="et-EE"/>
        </w:rPr>
        <w:t>sh krundi päraldiste ehitamise kohustus on</w:t>
      </w:r>
      <w:r w:rsidRPr="00532F62">
        <w:rPr>
          <w:szCs w:val="22"/>
          <w:lang w:val="et-EE"/>
        </w:rPr>
        <w:t xml:space="preserve"> kruntide hoonestajate</w:t>
      </w:r>
      <w:r w:rsidR="005C5305">
        <w:rPr>
          <w:szCs w:val="22"/>
          <w:lang w:val="et-EE"/>
        </w:rPr>
        <w:t xml:space="preserve">/omanikel. </w:t>
      </w:r>
    </w:p>
    <w:p w:rsidR="00494370" w:rsidRPr="00532F62" w:rsidRDefault="00494370" w:rsidP="00494370">
      <w:pPr>
        <w:rPr>
          <w:szCs w:val="22"/>
          <w:lang w:val="et-EE"/>
        </w:rPr>
      </w:pPr>
    </w:p>
    <w:p w:rsidR="00494370" w:rsidRPr="00532F62" w:rsidRDefault="00494370" w:rsidP="00494370">
      <w:pPr>
        <w:rPr>
          <w:szCs w:val="22"/>
          <w:lang w:val="et-EE"/>
        </w:rPr>
      </w:pPr>
      <w:r w:rsidRPr="00532F62">
        <w:rPr>
          <w:szCs w:val="22"/>
          <w:lang w:val="et-EE"/>
        </w:rPr>
        <w:t xml:space="preserve">Planeeritavad teed </w:t>
      </w:r>
      <w:r>
        <w:rPr>
          <w:szCs w:val="22"/>
          <w:lang w:val="et-EE"/>
        </w:rPr>
        <w:t xml:space="preserve">Pos 25 ja Pos 26 </w:t>
      </w:r>
      <w:r w:rsidRPr="00532F62">
        <w:rPr>
          <w:szCs w:val="22"/>
          <w:lang w:val="et-EE"/>
        </w:rPr>
        <w:t xml:space="preserve">määratakse avalikku kasutusse. </w:t>
      </w:r>
      <w:r>
        <w:rPr>
          <w:szCs w:val="22"/>
          <w:lang w:val="et-EE"/>
        </w:rPr>
        <w:t xml:space="preserve">Planeeringuga kavandatud piiratud asjaõigused tuleb seada peale uute katastriüksuste moodustamist ja enne hoonete – ja rajatiste (teed, tehnovõrgud) ehituslubade väljastamist. Pos 27 ja Pos 28 tee ehitamise ja hooldamise kohustust jääb teest huvitatud isiku kohustuseks. </w:t>
      </w:r>
    </w:p>
    <w:p w:rsidR="00494370" w:rsidRPr="00532F62" w:rsidRDefault="00494370" w:rsidP="00494370">
      <w:pPr>
        <w:rPr>
          <w:szCs w:val="22"/>
          <w:lang w:val="et-EE"/>
        </w:rPr>
      </w:pPr>
    </w:p>
    <w:p w:rsidR="00494370" w:rsidRPr="009C1B90" w:rsidRDefault="00494370" w:rsidP="00494370">
      <w:pPr>
        <w:rPr>
          <w:szCs w:val="22"/>
          <w:lang w:val="et-EE"/>
        </w:rPr>
      </w:pPr>
      <w:r w:rsidRPr="009C1B90">
        <w:rPr>
          <w:szCs w:val="22"/>
          <w:lang w:val="et-EE"/>
        </w:rPr>
        <w:t>Kinnistute müügiprotsessis arendaja teavitab potentsiaalseid ostjaid, et tegemist on nahkhiirer</w:t>
      </w:r>
      <w:r>
        <w:rPr>
          <w:szCs w:val="22"/>
          <w:lang w:val="et-EE"/>
        </w:rPr>
        <w:t>ohke piirkonnaga ning hoonete</w:t>
      </w:r>
      <w:r w:rsidRPr="009C1B90">
        <w:rPr>
          <w:szCs w:val="22"/>
          <w:lang w:val="et-EE"/>
        </w:rPr>
        <w:t xml:space="preserve"> projekteerimisel, ehitamisel ja kasutamisel on vajalik arvestada nende kaitsealuste loomadega kooseksisteerimisega. </w:t>
      </w:r>
      <w:r>
        <w:rPr>
          <w:szCs w:val="22"/>
          <w:lang w:val="et-EE"/>
        </w:rPr>
        <w:t>Samuti tuleb teavitada ostjaid kruntidel laskuvate kitsendustest (veekaitselised piirangud, reoveepuhasti kaitsevöönd jt piiratud asjaõigused)</w:t>
      </w:r>
    </w:p>
    <w:p w:rsidR="00494370" w:rsidRDefault="00494370" w:rsidP="00494370">
      <w:pPr>
        <w:rPr>
          <w:szCs w:val="22"/>
          <w:lang w:val="en-US"/>
        </w:rPr>
      </w:pPr>
    </w:p>
    <w:p w:rsidR="00494370" w:rsidRPr="002B0B94" w:rsidRDefault="00494370" w:rsidP="00494370">
      <w:pPr>
        <w:rPr>
          <w:szCs w:val="22"/>
          <w:lang w:val="en-US"/>
        </w:rPr>
      </w:pPr>
      <w:r w:rsidRPr="009C1B90">
        <w:rPr>
          <w:szCs w:val="22"/>
          <w:lang w:val="et-EE"/>
        </w:rPr>
        <w:t>Planeeringuala ümbrusesse (metsa-alale) tuleks paigaldada sobival arvul ja konstruktsiooniga spetsiaalselt nahkhiirtele sobivaid varjekaste. Nende paigaldamine arendusalast kaugemale sobivatesse metsapiirkondadesse aitaks vähendada elamuala rajamise ja kasutamisega tekkida võiva häirimise mõju ning tõsta nahkhiirte varjepaikade hulka ja kvaliteeti</w:t>
      </w:r>
      <w:r>
        <w:rPr>
          <w:szCs w:val="22"/>
          <w:lang w:val="et-EE"/>
        </w:rPr>
        <w:t>.</w:t>
      </w:r>
    </w:p>
    <w:p w:rsidR="00494370" w:rsidRDefault="00494370" w:rsidP="00494370">
      <w:pPr>
        <w:rPr>
          <w:szCs w:val="22"/>
          <w:lang w:val="et-EE"/>
        </w:rPr>
      </w:pPr>
    </w:p>
    <w:p w:rsidR="00494370" w:rsidRPr="00532F62" w:rsidRDefault="00494370" w:rsidP="00494370">
      <w:pPr>
        <w:rPr>
          <w:szCs w:val="22"/>
          <w:lang w:val="et-EE"/>
        </w:rPr>
      </w:pPr>
      <w:r w:rsidRPr="00764BCB">
        <w:rPr>
          <w:szCs w:val="22"/>
          <w:lang w:val="et-EE"/>
        </w:rPr>
        <w:t>Ühtne piirkonna veevarustuse ja kanalisatsooni lahendu</w:t>
      </w:r>
      <w:r>
        <w:rPr>
          <w:szCs w:val="22"/>
          <w:lang w:val="et-EE"/>
        </w:rPr>
        <w:t>s peaks hõlmama kogu Merelaane suvilaal</w:t>
      </w:r>
      <w:r w:rsidRPr="00764BCB">
        <w:rPr>
          <w:szCs w:val="22"/>
          <w:lang w:val="et-EE"/>
        </w:rPr>
        <w:t>a. Ressursse raiskav on dubleeriv vee- ja kanalisatsioonitorustike kavandamine/rajamine kõrvuti asuvatel planeeringualadel.</w:t>
      </w:r>
      <w:r>
        <w:rPr>
          <w:szCs w:val="22"/>
          <w:lang w:val="et-EE"/>
        </w:rPr>
        <w:t xml:space="preserve"> Planeeringuga on antud võimalus planeeringualaga piirnevatel </w:t>
      </w:r>
      <w:r w:rsidRPr="00764BCB">
        <w:rPr>
          <w:szCs w:val="22"/>
          <w:lang w:val="et-EE"/>
        </w:rPr>
        <w:t xml:space="preserve">Küllise planeeringuala ja menetluses olevate piirnevate DP-de kruntide ühendamist Mihkli kinnistule planeeritava </w:t>
      </w:r>
      <w:r>
        <w:rPr>
          <w:szCs w:val="22"/>
          <w:lang w:val="et-EE"/>
        </w:rPr>
        <w:t>vee – ja kanalisatsioonivõrguga</w:t>
      </w:r>
      <w:r w:rsidRPr="00764BCB">
        <w:rPr>
          <w:szCs w:val="22"/>
          <w:lang w:val="et-EE"/>
        </w:rPr>
        <w:t>, et vähendada reostusohtu piirkonnas.</w:t>
      </w:r>
      <w:r>
        <w:rPr>
          <w:szCs w:val="22"/>
          <w:lang w:val="et-EE"/>
        </w:rPr>
        <w:t xml:space="preserve"> Liitumine kavandava võrguga toimub vastavate kokkulepete ja liitumistingimuste alusel. </w:t>
      </w:r>
    </w:p>
    <w:p w:rsidR="00494370" w:rsidRPr="00532F62" w:rsidRDefault="00494370" w:rsidP="00494370">
      <w:pPr>
        <w:pStyle w:val="Heading2"/>
        <w:rPr>
          <w:lang w:val="et-EE"/>
        </w:rPr>
      </w:pPr>
      <w:bookmarkStart w:id="58" w:name="_Toc191900903"/>
      <w:bookmarkStart w:id="59" w:name="_Toc319668173"/>
      <w:r w:rsidRPr="00532F62">
        <w:rPr>
          <w:lang w:val="et-EE"/>
        </w:rPr>
        <w:t>Planeeringu kehtestamisest tulenevate võimalike kahjude hüvitaja</w:t>
      </w:r>
      <w:bookmarkEnd w:id="58"/>
      <w:bookmarkEnd w:id="59"/>
    </w:p>
    <w:p w:rsidR="00494370" w:rsidRPr="00532F62" w:rsidRDefault="00494370" w:rsidP="00494370">
      <w:pPr>
        <w:rPr>
          <w:lang w:val="et-EE"/>
        </w:rPr>
      </w:pPr>
      <w:r w:rsidRPr="00532F62">
        <w:rPr>
          <w:lang w:val="et-EE"/>
        </w:rPr>
        <w:t>Planeeringu kehtestamisest tulenevate võimalike kahjude hüvitajaks on kinnistute igakordne omanik. Planeeringu rakendamisest tulenevad võimalikud kahjud kuuluvad hüvitamisele vastavalt asjaõigusseadusele.</w:t>
      </w:r>
    </w:p>
    <w:p w:rsidR="00494370" w:rsidRPr="00532F62" w:rsidRDefault="00494370" w:rsidP="00494370">
      <w:pPr>
        <w:autoSpaceDE w:val="0"/>
        <w:rPr>
          <w:rFonts w:eastAsia="TimesNewRomanPSMT" w:cs="TimesNewRomanPSMT"/>
          <w:szCs w:val="22"/>
          <w:lang w:val="et-EE"/>
        </w:rPr>
      </w:pPr>
    </w:p>
    <w:p w:rsidR="00494370" w:rsidRPr="00532F62" w:rsidRDefault="00494370" w:rsidP="00494370">
      <w:pPr>
        <w:autoSpaceDE w:val="0"/>
        <w:rPr>
          <w:szCs w:val="27"/>
          <w:lang w:val="et-EE"/>
        </w:rPr>
      </w:pPr>
      <w:r w:rsidRPr="00532F62">
        <w:rPr>
          <w:szCs w:val="27"/>
          <w:lang w:val="et-EE"/>
        </w:rPr>
        <w:fldChar w:fldCharType="begin"/>
      </w:r>
      <w:r w:rsidRPr="00532F62">
        <w:rPr>
          <w:szCs w:val="27"/>
          <w:lang w:val="et-EE"/>
        </w:rPr>
        <w:instrText xml:space="preserve"> TIME \@ "dd.MM.yy" </w:instrText>
      </w:r>
      <w:r w:rsidRPr="00532F62">
        <w:rPr>
          <w:szCs w:val="27"/>
          <w:lang w:val="et-EE"/>
        </w:rPr>
        <w:fldChar w:fldCharType="separate"/>
      </w:r>
      <w:r w:rsidR="00EF3798">
        <w:rPr>
          <w:noProof/>
          <w:szCs w:val="27"/>
          <w:lang w:val="et-EE"/>
        </w:rPr>
        <w:t>30.10.17</w:t>
      </w:r>
      <w:r w:rsidRPr="00532F62">
        <w:rPr>
          <w:szCs w:val="27"/>
          <w:lang w:val="et-EE"/>
        </w:rPr>
        <w:fldChar w:fldCharType="end"/>
      </w:r>
      <w:r w:rsidRPr="00532F62">
        <w:rPr>
          <w:szCs w:val="27"/>
          <w:lang w:val="et-EE"/>
        </w:rPr>
        <w:t xml:space="preserve"> </w:t>
      </w:r>
      <w:r w:rsidRPr="00532F62">
        <w:rPr>
          <w:szCs w:val="27"/>
          <w:lang w:val="et-EE"/>
        </w:rPr>
        <w:tab/>
      </w:r>
      <w:r w:rsidRPr="00532F62">
        <w:rPr>
          <w:szCs w:val="27"/>
          <w:lang w:val="et-EE"/>
        </w:rPr>
        <w:tab/>
      </w:r>
      <w:r w:rsidRPr="00532F62">
        <w:rPr>
          <w:szCs w:val="27"/>
          <w:lang w:val="et-EE"/>
        </w:rPr>
        <w:tab/>
      </w:r>
      <w:r w:rsidRPr="00532F62">
        <w:rPr>
          <w:szCs w:val="27"/>
          <w:lang w:val="et-EE"/>
        </w:rPr>
        <w:tab/>
        <w:t>/Kärt Vabrit, kutseline planeerija</w:t>
      </w:r>
    </w:p>
    <w:p w:rsidR="00494370" w:rsidRPr="00532F62" w:rsidRDefault="00494370" w:rsidP="00494370">
      <w:pPr>
        <w:spacing w:line="240" w:lineRule="auto"/>
        <w:jc w:val="left"/>
        <w:rPr>
          <w:rStyle w:val="SubtleEmphasis"/>
          <w:rFonts w:eastAsiaTheme="majorEastAsia"/>
          <w:bCs/>
          <w:kern w:val="32"/>
          <w:szCs w:val="40"/>
          <w:lang w:val="et-EE"/>
        </w:rPr>
      </w:pPr>
      <w:r w:rsidRPr="00532F62">
        <w:rPr>
          <w:rStyle w:val="SubtleEmphasis"/>
          <w:rFonts w:eastAsiaTheme="majorEastAsia"/>
          <w:lang w:val="et-EE"/>
        </w:rPr>
        <w:br w:type="page"/>
      </w:r>
    </w:p>
    <w:p w:rsidR="00494370" w:rsidRPr="00532F62" w:rsidRDefault="00494370" w:rsidP="00494370">
      <w:pPr>
        <w:pStyle w:val="Heading1"/>
        <w:rPr>
          <w:rStyle w:val="SubtleEmphasis"/>
          <w:rFonts w:eastAsiaTheme="majorEastAsia"/>
          <w:i w:val="0"/>
          <w:iCs w:val="0"/>
          <w:color w:val="auto"/>
          <w:sz w:val="32"/>
          <w:lang w:val="et-EE"/>
        </w:rPr>
      </w:pPr>
      <w:bookmarkStart w:id="60" w:name="_Toc319668174"/>
      <w:r w:rsidRPr="00532F62">
        <w:rPr>
          <w:rStyle w:val="SubtleEmphasis"/>
          <w:rFonts w:eastAsiaTheme="majorEastAsia"/>
          <w:i w:val="0"/>
          <w:iCs w:val="0"/>
          <w:color w:val="auto"/>
          <w:sz w:val="32"/>
          <w:lang w:val="et-EE"/>
        </w:rPr>
        <w:t>Graafiline osa</w:t>
      </w:r>
      <w:bookmarkEnd w:id="60"/>
    </w:p>
    <w:p w:rsidR="0040714D" w:rsidRDefault="0040714D"/>
    <w:sectPr w:rsidR="0040714D" w:rsidSect="00716D8C">
      <w:footerReference w:type="default" r:id="rId16"/>
      <w:footerReference w:type="first" r:id="rId17"/>
      <w:pgSz w:w="11900" w:h="16840"/>
      <w:pgMar w:top="1797" w:right="1605" w:bottom="2336" w:left="1701" w:header="289"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C19" w:rsidRDefault="00E67C19">
      <w:pPr>
        <w:spacing w:line="240" w:lineRule="auto"/>
      </w:pPr>
      <w:r>
        <w:separator/>
      </w:r>
    </w:p>
  </w:endnote>
  <w:endnote w:type="continuationSeparator" w:id="0">
    <w:p w:rsidR="00E67C19" w:rsidRDefault="00E67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Helvetica-Bold">
    <w:charset w:val="BA"/>
    <w:family w:val="swiss"/>
    <w:pitch w:val="default"/>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charset w:val="BA"/>
    <w:family w:val="roman"/>
    <w:pitch w:val="default"/>
  </w:font>
  <w:font w:name="Verdana">
    <w:panose1 w:val="020B0604030504040204"/>
    <w:charset w:val="BA"/>
    <w:family w:val="swiss"/>
    <w:pitch w:val="variable"/>
    <w:sig w:usb0="A10006FF" w:usb1="4000205B" w:usb2="00000010" w:usb3="00000000" w:csb0="0000019F" w:csb1="00000000"/>
  </w:font>
  <w:font w:name="TimesNewRomanPS-BoldMT">
    <w:charset w:val="BA"/>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40" w:rsidRDefault="00997F40" w:rsidP="00716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F40" w:rsidRDefault="00997F40" w:rsidP="00716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F40" w:rsidRDefault="00997F40" w:rsidP="00716D8C">
    <w:pPr>
      <w:pStyle w:val="Footer"/>
      <w:rPr>
        <w:rStyle w:val="PageNumber"/>
      </w:rPr>
    </w:pPr>
  </w:p>
  <w:p w:rsidR="00997F40" w:rsidRDefault="00997F40" w:rsidP="00716D8C">
    <w:pPr>
      <w:pStyle w:val="Footer"/>
      <w:rPr>
        <w:rStyle w:val="PageNumber"/>
      </w:rPr>
    </w:pPr>
  </w:p>
  <w:p w:rsidR="00997F40" w:rsidRDefault="00997F40" w:rsidP="00716D8C">
    <w:pPr>
      <w:pStyle w:val="Footer"/>
      <w:rPr>
        <w:rStyle w:val="PageNumber"/>
      </w:rPr>
    </w:pPr>
  </w:p>
  <w:p w:rsidR="00997F40" w:rsidRDefault="00997F40" w:rsidP="00716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40" w:rsidRPr="00853270" w:rsidRDefault="00997F40" w:rsidP="00716D8C">
    <w:pPr>
      <w:pStyle w:val="Footer"/>
    </w:pPr>
    <w:r>
      <w:rPr>
        <w:rStyle w:val="PageNumber"/>
      </w:rPr>
      <w:fldChar w:fldCharType="begin"/>
    </w:r>
    <w:r>
      <w:rPr>
        <w:rStyle w:val="PageNumber"/>
      </w:rPr>
      <w:instrText xml:space="preserve"> PAGE </w:instrText>
    </w:r>
    <w:r>
      <w:rPr>
        <w:rStyle w:val="PageNumber"/>
      </w:rPr>
      <w:fldChar w:fldCharType="separate"/>
    </w:r>
    <w:r w:rsidR="00EF3798">
      <w:rPr>
        <w:rStyle w:val="PageNumber"/>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27627047"/>
      <w:docPartObj>
        <w:docPartGallery w:val="Page Numbers (Bottom of Page)"/>
        <w:docPartUnique/>
      </w:docPartObj>
    </w:sdtPr>
    <w:sdtEndPr>
      <w:rPr>
        <w:noProof/>
      </w:rPr>
    </w:sdtEndPr>
    <w:sdtContent>
      <w:p w:rsidR="00997F40" w:rsidRDefault="00997F40">
        <w:pPr>
          <w:pStyle w:val="Footer"/>
        </w:pPr>
        <w:r>
          <w:rPr>
            <w:noProof w:val="0"/>
          </w:rPr>
          <w:fldChar w:fldCharType="begin"/>
        </w:r>
        <w:r>
          <w:instrText xml:space="preserve"> PAGE   \* MERGEFORMAT </w:instrText>
        </w:r>
        <w:r>
          <w:rPr>
            <w:noProof w:val="0"/>
          </w:rPr>
          <w:fldChar w:fldCharType="separate"/>
        </w:r>
        <w:r w:rsidR="00EF3798">
          <w:t>10</w:t>
        </w:r>
        <w:r>
          <w:fldChar w:fldCharType="end"/>
        </w:r>
      </w:p>
    </w:sdtContent>
  </w:sdt>
  <w:p w:rsidR="00997F40" w:rsidRDefault="00997F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40" w:rsidRDefault="00997F40" w:rsidP="00716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798">
      <w:rPr>
        <w:rStyle w:val="PageNumber"/>
      </w:rPr>
      <w:t>4</w:t>
    </w:r>
    <w:r>
      <w:rPr>
        <w:rStyle w:val="PageNumber"/>
      </w:rPr>
      <w:fldChar w:fldCharType="end"/>
    </w:r>
  </w:p>
  <w:p w:rsidR="00997F40" w:rsidRPr="00853270" w:rsidRDefault="00997F40" w:rsidP="00716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C19" w:rsidRDefault="00E67C19">
      <w:pPr>
        <w:spacing w:line="240" w:lineRule="auto"/>
      </w:pPr>
      <w:r>
        <w:separator/>
      </w:r>
    </w:p>
  </w:footnote>
  <w:footnote w:type="continuationSeparator" w:id="0">
    <w:p w:rsidR="00E67C19" w:rsidRDefault="00E67C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40" w:rsidRDefault="00997F40" w:rsidP="00716D8C">
    <w:pPr>
      <w:jc w:val="right"/>
      <w:rPr>
        <w:bCs/>
        <w:i/>
        <w:iCs/>
        <w:color w:val="808080"/>
        <w:sz w:val="18"/>
        <w:lang w:val="et-EE"/>
      </w:rPr>
    </w:pPr>
    <w:r>
      <w:rPr>
        <w:bCs/>
        <w:i/>
        <w:iCs/>
        <w:color w:val="808080"/>
        <w:sz w:val="18"/>
        <w:lang w:val="et-EE"/>
      </w:rPr>
      <w:t>Mihkli kinnistu ja Väike – Mihkli kinnistu detailplaneering</w:t>
    </w:r>
  </w:p>
  <w:p w:rsidR="00997F40" w:rsidRPr="00A86929" w:rsidRDefault="00997F40" w:rsidP="00716D8C">
    <w:pPr>
      <w:jc w:val="right"/>
      <w:rPr>
        <w:i/>
        <w:iCs/>
        <w:color w:val="808080"/>
        <w:sz w:val="18"/>
        <w:lang w:val="et-EE"/>
      </w:rPr>
    </w:pPr>
    <w:r w:rsidRPr="00A86929">
      <w:rPr>
        <w:i/>
        <w:iCs/>
        <w:color w:val="808080"/>
        <w:sz w:val="18"/>
        <w:lang w:val="et-EE"/>
      </w:rPr>
      <w:t xml:space="preserve">Töö nr </w:t>
    </w:r>
    <w:r>
      <w:rPr>
        <w:i/>
        <w:iCs/>
        <w:color w:val="808080"/>
        <w:sz w:val="18"/>
        <w:lang w:val="et-EE"/>
      </w:rPr>
      <w:t>0501-15</w:t>
    </w:r>
  </w:p>
  <w:p w:rsidR="00997F40" w:rsidRPr="00BA7D92" w:rsidRDefault="00997F40" w:rsidP="00716D8C">
    <w:pPr>
      <w:jc w:val="right"/>
      <w:rPr>
        <w:rStyle w:val="SubtleEmphasis"/>
        <w:rFonts w:eastAsiaTheme="majorEastAsia"/>
        <w:lang w:val="et-E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40" w:rsidRDefault="00997F40" w:rsidP="00716D8C">
    <w:pPr>
      <w:jc w:val="right"/>
      <w:rPr>
        <w:bCs/>
        <w:i/>
        <w:iCs/>
        <w:color w:val="808080"/>
        <w:sz w:val="18"/>
        <w:lang w:val="et-EE"/>
      </w:rPr>
    </w:pPr>
    <w:r>
      <w:rPr>
        <w:bCs/>
        <w:i/>
        <w:iCs/>
        <w:color w:val="808080"/>
        <w:sz w:val="18"/>
        <w:lang w:val="et-EE"/>
      </w:rPr>
      <w:t>Mihkli kinnistu ja Väike – Mihkli kinnistu detailplaneering</w:t>
    </w:r>
  </w:p>
  <w:p w:rsidR="00997F40" w:rsidRPr="00A86929" w:rsidRDefault="00997F40" w:rsidP="00716D8C">
    <w:pPr>
      <w:jc w:val="right"/>
      <w:rPr>
        <w:i/>
        <w:iCs/>
        <w:color w:val="808080"/>
        <w:sz w:val="18"/>
        <w:lang w:val="et-EE"/>
      </w:rPr>
    </w:pPr>
    <w:r w:rsidRPr="00A86929">
      <w:rPr>
        <w:i/>
        <w:iCs/>
        <w:color w:val="808080"/>
        <w:sz w:val="18"/>
        <w:lang w:val="et-EE"/>
      </w:rPr>
      <w:t xml:space="preserve">Töö nr </w:t>
    </w:r>
    <w:r>
      <w:rPr>
        <w:i/>
        <w:iCs/>
        <w:color w:val="808080"/>
        <w:sz w:val="18"/>
        <w:lang w:val="et-EE"/>
      </w:rPr>
      <w:t>0501-15</w:t>
    </w:r>
  </w:p>
  <w:p w:rsidR="00997F40" w:rsidRPr="00BA7D92" w:rsidRDefault="00997F40" w:rsidP="00716D8C">
    <w:pPr>
      <w:jc w:val="right"/>
      <w:rPr>
        <w:rStyle w:val="SubtleEmphasis"/>
        <w:rFonts w:eastAsiaTheme="majorEastAsia"/>
        <w:lang w:val="et-EE"/>
      </w:rPr>
    </w:pPr>
  </w:p>
  <w:p w:rsidR="00997F40" w:rsidRDefault="00997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11C"/>
    <w:multiLevelType w:val="hybridMultilevel"/>
    <w:tmpl w:val="5B66DEEE"/>
    <w:lvl w:ilvl="0" w:tplc="FADEE4A4">
      <w:start w:val="1"/>
      <w:numFmt w:val="bullet"/>
      <w:pStyle w:val="ListParagraph"/>
      <w:lvlText w:val=""/>
      <w:lvlJc w:val="left"/>
      <w:pPr>
        <w:ind w:left="1264" w:hanging="360"/>
      </w:pPr>
      <w:rPr>
        <w:rFonts w:ascii="Symbol" w:hAnsi="Symbol" w:hint="default"/>
      </w:rPr>
    </w:lvl>
    <w:lvl w:ilvl="1" w:tplc="04250003" w:tentative="1">
      <w:start w:val="1"/>
      <w:numFmt w:val="bullet"/>
      <w:lvlText w:val="o"/>
      <w:lvlJc w:val="left"/>
      <w:pPr>
        <w:ind w:left="1984" w:hanging="360"/>
      </w:pPr>
      <w:rPr>
        <w:rFonts w:ascii="Courier New" w:hAnsi="Courier New" w:cs="Courier New" w:hint="default"/>
      </w:rPr>
    </w:lvl>
    <w:lvl w:ilvl="2" w:tplc="04250005" w:tentative="1">
      <w:start w:val="1"/>
      <w:numFmt w:val="bullet"/>
      <w:lvlText w:val=""/>
      <w:lvlJc w:val="left"/>
      <w:pPr>
        <w:ind w:left="2704" w:hanging="360"/>
      </w:pPr>
      <w:rPr>
        <w:rFonts w:ascii="Wingdings" w:hAnsi="Wingdings" w:hint="default"/>
      </w:rPr>
    </w:lvl>
    <w:lvl w:ilvl="3" w:tplc="04250001" w:tentative="1">
      <w:start w:val="1"/>
      <w:numFmt w:val="bullet"/>
      <w:lvlText w:val=""/>
      <w:lvlJc w:val="left"/>
      <w:pPr>
        <w:ind w:left="3424" w:hanging="360"/>
      </w:pPr>
      <w:rPr>
        <w:rFonts w:ascii="Symbol" w:hAnsi="Symbol" w:hint="default"/>
      </w:rPr>
    </w:lvl>
    <w:lvl w:ilvl="4" w:tplc="04250003" w:tentative="1">
      <w:start w:val="1"/>
      <w:numFmt w:val="bullet"/>
      <w:lvlText w:val="o"/>
      <w:lvlJc w:val="left"/>
      <w:pPr>
        <w:ind w:left="4144" w:hanging="360"/>
      </w:pPr>
      <w:rPr>
        <w:rFonts w:ascii="Courier New" w:hAnsi="Courier New" w:cs="Courier New" w:hint="default"/>
      </w:rPr>
    </w:lvl>
    <w:lvl w:ilvl="5" w:tplc="04250005" w:tentative="1">
      <w:start w:val="1"/>
      <w:numFmt w:val="bullet"/>
      <w:lvlText w:val=""/>
      <w:lvlJc w:val="left"/>
      <w:pPr>
        <w:ind w:left="4864" w:hanging="360"/>
      </w:pPr>
      <w:rPr>
        <w:rFonts w:ascii="Wingdings" w:hAnsi="Wingdings" w:hint="default"/>
      </w:rPr>
    </w:lvl>
    <w:lvl w:ilvl="6" w:tplc="04250001" w:tentative="1">
      <w:start w:val="1"/>
      <w:numFmt w:val="bullet"/>
      <w:lvlText w:val=""/>
      <w:lvlJc w:val="left"/>
      <w:pPr>
        <w:ind w:left="5584" w:hanging="360"/>
      </w:pPr>
      <w:rPr>
        <w:rFonts w:ascii="Symbol" w:hAnsi="Symbol" w:hint="default"/>
      </w:rPr>
    </w:lvl>
    <w:lvl w:ilvl="7" w:tplc="04250003" w:tentative="1">
      <w:start w:val="1"/>
      <w:numFmt w:val="bullet"/>
      <w:lvlText w:val="o"/>
      <w:lvlJc w:val="left"/>
      <w:pPr>
        <w:ind w:left="6304" w:hanging="360"/>
      </w:pPr>
      <w:rPr>
        <w:rFonts w:ascii="Courier New" w:hAnsi="Courier New" w:cs="Courier New" w:hint="default"/>
      </w:rPr>
    </w:lvl>
    <w:lvl w:ilvl="8" w:tplc="04250005" w:tentative="1">
      <w:start w:val="1"/>
      <w:numFmt w:val="bullet"/>
      <w:lvlText w:val=""/>
      <w:lvlJc w:val="left"/>
      <w:pPr>
        <w:ind w:left="7024" w:hanging="360"/>
      </w:pPr>
      <w:rPr>
        <w:rFonts w:ascii="Wingdings" w:hAnsi="Wingdings" w:hint="default"/>
      </w:rPr>
    </w:lvl>
  </w:abstractNum>
  <w:abstractNum w:abstractNumId="1" w15:restartNumberingAfterBreak="0">
    <w:nsid w:val="429467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572F5F"/>
    <w:multiLevelType w:val="hybridMultilevel"/>
    <w:tmpl w:val="706C4B82"/>
    <w:lvl w:ilvl="0" w:tplc="CE8A0436">
      <w:start w:val="1"/>
      <w:numFmt w:val="bullet"/>
      <w:lvlText w:val=""/>
      <w:lvlJc w:val="left"/>
      <w:pPr>
        <w:ind w:left="904" w:hanging="360"/>
      </w:pPr>
      <w:rPr>
        <w:rFonts w:ascii="Symbol" w:hAnsi="Symbol" w:hint="default"/>
        <w:color w:val="800000"/>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 w15:restartNumberingAfterBreak="0">
    <w:nsid w:val="7B7B68E1"/>
    <w:multiLevelType w:val="multilevel"/>
    <w:tmpl w:val="91AE2618"/>
    <w:lvl w:ilvl="0">
      <w:start w:val="1"/>
      <w:numFmt w:val="decimal"/>
      <w:pStyle w:val="Heading1"/>
      <w:lvlText w:val="%1"/>
      <w:lvlJc w:val="left"/>
      <w:pPr>
        <w:ind w:left="1152" w:hanging="432"/>
      </w:p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70"/>
    <w:rsid w:val="000C5754"/>
    <w:rsid w:val="002049C1"/>
    <w:rsid w:val="0024373D"/>
    <w:rsid w:val="00390100"/>
    <w:rsid w:val="0040714D"/>
    <w:rsid w:val="00494370"/>
    <w:rsid w:val="005C5305"/>
    <w:rsid w:val="005F3979"/>
    <w:rsid w:val="00716D8C"/>
    <w:rsid w:val="008B4C64"/>
    <w:rsid w:val="00997F40"/>
    <w:rsid w:val="00B3410E"/>
    <w:rsid w:val="00CB2975"/>
    <w:rsid w:val="00E67C19"/>
    <w:rsid w:val="00E80625"/>
    <w:rsid w:val="00EF379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0661E-CDC8-4044-87AA-FEE2D5B5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370"/>
    <w:pPr>
      <w:spacing w:after="0" w:line="360" w:lineRule="auto"/>
      <w:jc w:val="both"/>
    </w:pPr>
    <w:rPr>
      <w:rFonts w:ascii="Arial" w:eastAsia="Times New Roman" w:hAnsi="Arial" w:cs="Arial"/>
      <w:color w:val="000000"/>
      <w:sz w:val="24"/>
      <w:szCs w:val="24"/>
      <w:lang w:val="hu-HU" w:eastAsia="hu-HU"/>
    </w:rPr>
  </w:style>
  <w:style w:type="paragraph" w:styleId="Heading1">
    <w:name w:val="heading 1"/>
    <w:basedOn w:val="Normal"/>
    <w:next w:val="Normal"/>
    <w:link w:val="Heading1Char"/>
    <w:qFormat/>
    <w:rsid w:val="00494370"/>
    <w:pPr>
      <w:keepNext/>
      <w:numPr>
        <w:numId w:val="2"/>
      </w:numPr>
      <w:spacing w:before="360" w:after="360"/>
      <w:jc w:val="left"/>
      <w:outlineLvl w:val="0"/>
    </w:pPr>
    <w:rPr>
      <w:b/>
      <w:bCs/>
      <w:color w:val="auto"/>
      <w:kern w:val="32"/>
      <w:sz w:val="32"/>
      <w:szCs w:val="40"/>
    </w:rPr>
  </w:style>
  <w:style w:type="paragraph" w:styleId="Heading2">
    <w:name w:val="heading 2"/>
    <w:basedOn w:val="Heading1"/>
    <w:next w:val="Normal"/>
    <w:link w:val="Heading2Char"/>
    <w:qFormat/>
    <w:rsid w:val="00494370"/>
    <w:pPr>
      <w:numPr>
        <w:ilvl w:val="1"/>
      </w:numPr>
      <w:ind w:left="576"/>
      <w:jc w:val="both"/>
      <w:outlineLvl w:val="1"/>
    </w:pPr>
    <w:rPr>
      <w:sz w:val="28"/>
    </w:rPr>
  </w:style>
  <w:style w:type="paragraph" w:styleId="Heading3">
    <w:name w:val="heading 3"/>
    <w:basedOn w:val="Normal"/>
    <w:next w:val="Normal"/>
    <w:link w:val="Heading3Char"/>
    <w:qFormat/>
    <w:rsid w:val="00494370"/>
    <w:pPr>
      <w:keepNext/>
      <w:numPr>
        <w:ilvl w:val="2"/>
        <w:numId w:val="2"/>
      </w:numPr>
      <w:spacing w:before="480" w:after="300" w:line="240" w:lineRule="auto"/>
      <w:ind w:left="1428"/>
      <w:outlineLvl w:val="2"/>
    </w:pPr>
    <w:rPr>
      <w:bCs/>
      <w:i/>
      <w:szCs w:val="26"/>
    </w:rPr>
  </w:style>
  <w:style w:type="paragraph" w:styleId="Heading4">
    <w:name w:val="heading 4"/>
    <w:basedOn w:val="Normal"/>
    <w:next w:val="Normal"/>
    <w:link w:val="Heading4Char"/>
    <w:uiPriority w:val="9"/>
    <w:semiHidden/>
    <w:unhideWhenUsed/>
    <w:rsid w:val="00494370"/>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94370"/>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94370"/>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9437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437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9437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370"/>
    <w:rPr>
      <w:rFonts w:ascii="Arial" w:eastAsia="Times New Roman" w:hAnsi="Arial" w:cs="Arial"/>
      <w:b/>
      <w:bCs/>
      <w:kern w:val="32"/>
      <w:sz w:val="32"/>
      <w:szCs w:val="40"/>
      <w:lang w:val="hu-HU" w:eastAsia="hu-HU"/>
    </w:rPr>
  </w:style>
  <w:style w:type="character" w:customStyle="1" w:styleId="Heading2Char">
    <w:name w:val="Heading 2 Char"/>
    <w:basedOn w:val="DefaultParagraphFont"/>
    <w:link w:val="Heading2"/>
    <w:rsid w:val="00494370"/>
    <w:rPr>
      <w:rFonts w:ascii="Arial" w:eastAsia="Times New Roman" w:hAnsi="Arial" w:cs="Arial"/>
      <w:b/>
      <w:bCs/>
      <w:kern w:val="32"/>
      <w:sz w:val="28"/>
      <w:szCs w:val="40"/>
      <w:lang w:val="hu-HU" w:eastAsia="hu-HU"/>
    </w:rPr>
  </w:style>
  <w:style w:type="character" w:customStyle="1" w:styleId="Heading3Char">
    <w:name w:val="Heading 3 Char"/>
    <w:basedOn w:val="DefaultParagraphFont"/>
    <w:link w:val="Heading3"/>
    <w:rsid w:val="00494370"/>
    <w:rPr>
      <w:rFonts w:ascii="Arial" w:eastAsia="Times New Roman" w:hAnsi="Arial" w:cs="Arial"/>
      <w:bCs/>
      <w:i/>
      <w:color w:val="000000"/>
      <w:sz w:val="24"/>
      <w:szCs w:val="26"/>
      <w:lang w:val="hu-HU" w:eastAsia="hu-HU"/>
    </w:rPr>
  </w:style>
  <w:style w:type="character" w:customStyle="1" w:styleId="Heading4Char">
    <w:name w:val="Heading 4 Char"/>
    <w:basedOn w:val="DefaultParagraphFont"/>
    <w:link w:val="Heading4"/>
    <w:uiPriority w:val="9"/>
    <w:semiHidden/>
    <w:rsid w:val="00494370"/>
    <w:rPr>
      <w:rFonts w:asciiTheme="majorHAnsi" w:eastAsiaTheme="majorEastAsia" w:hAnsiTheme="majorHAnsi" w:cstheme="majorBidi"/>
      <w:b/>
      <w:bCs/>
      <w:i/>
      <w:iCs/>
      <w:color w:val="4472C4" w:themeColor="accent1"/>
      <w:sz w:val="24"/>
      <w:szCs w:val="24"/>
      <w:lang w:val="hu-HU" w:eastAsia="hu-HU"/>
    </w:rPr>
  </w:style>
  <w:style w:type="character" w:customStyle="1" w:styleId="Heading5Char">
    <w:name w:val="Heading 5 Char"/>
    <w:basedOn w:val="DefaultParagraphFont"/>
    <w:link w:val="Heading5"/>
    <w:uiPriority w:val="9"/>
    <w:semiHidden/>
    <w:rsid w:val="00494370"/>
    <w:rPr>
      <w:rFonts w:asciiTheme="majorHAnsi" w:eastAsiaTheme="majorEastAsia" w:hAnsiTheme="majorHAnsi" w:cstheme="majorBidi"/>
      <w:color w:val="1F3763" w:themeColor="accent1" w:themeShade="7F"/>
      <w:sz w:val="24"/>
      <w:szCs w:val="24"/>
      <w:lang w:val="hu-HU" w:eastAsia="hu-HU"/>
    </w:rPr>
  </w:style>
  <w:style w:type="character" w:customStyle="1" w:styleId="Heading6Char">
    <w:name w:val="Heading 6 Char"/>
    <w:basedOn w:val="DefaultParagraphFont"/>
    <w:link w:val="Heading6"/>
    <w:uiPriority w:val="9"/>
    <w:semiHidden/>
    <w:rsid w:val="00494370"/>
    <w:rPr>
      <w:rFonts w:asciiTheme="majorHAnsi" w:eastAsiaTheme="majorEastAsia" w:hAnsiTheme="majorHAnsi" w:cstheme="majorBidi"/>
      <w:i/>
      <w:iCs/>
      <w:color w:val="1F3763" w:themeColor="accent1" w:themeShade="7F"/>
      <w:sz w:val="24"/>
      <w:szCs w:val="24"/>
      <w:lang w:val="hu-HU" w:eastAsia="hu-HU"/>
    </w:rPr>
  </w:style>
  <w:style w:type="character" w:customStyle="1" w:styleId="Heading7Char">
    <w:name w:val="Heading 7 Char"/>
    <w:basedOn w:val="DefaultParagraphFont"/>
    <w:link w:val="Heading7"/>
    <w:uiPriority w:val="9"/>
    <w:semiHidden/>
    <w:rsid w:val="00494370"/>
    <w:rPr>
      <w:rFonts w:asciiTheme="majorHAnsi" w:eastAsiaTheme="majorEastAsia" w:hAnsiTheme="majorHAnsi" w:cstheme="majorBidi"/>
      <w:i/>
      <w:iCs/>
      <w:color w:val="404040" w:themeColor="text1" w:themeTint="BF"/>
      <w:sz w:val="24"/>
      <w:szCs w:val="24"/>
      <w:lang w:val="hu-HU" w:eastAsia="hu-HU"/>
    </w:rPr>
  </w:style>
  <w:style w:type="character" w:customStyle="1" w:styleId="Heading8Char">
    <w:name w:val="Heading 8 Char"/>
    <w:basedOn w:val="DefaultParagraphFont"/>
    <w:link w:val="Heading8"/>
    <w:uiPriority w:val="9"/>
    <w:semiHidden/>
    <w:rsid w:val="00494370"/>
    <w:rPr>
      <w:rFonts w:asciiTheme="majorHAnsi" w:eastAsiaTheme="majorEastAsia" w:hAnsiTheme="majorHAnsi" w:cstheme="majorBidi"/>
      <w:color w:val="404040" w:themeColor="text1" w:themeTint="BF"/>
      <w:sz w:val="20"/>
      <w:szCs w:val="20"/>
      <w:lang w:val="hu-HU" w:eastAsia="hu-HU"/>
    </w:rPr>
  </w:style>
  <w:style w:type="character" w:customStyle="1" w:styleId="Heading9Char">
    <w:name w:val="Heading 9 Char"/>
    <w:basedOn w:val="DefaultParagraphFont"/>
    <w:link w:val="Heading9"/>
    <w:uiPriority w:val="9"/>
    <w:semiHidden/>
    <w:rsid w:val="00494370"/>
    <w:rPr>
      <w:rFonts w:asciiTheme="majorHAnsi" w:eastAsiaTheme="majorEastAsia" w:hAnsiTheme="majorHAnsi" w:cstheme="majorBidi"/>
      <w:i/>
      <w:iCs/>
      <w:color w:val="404040" w:themeColor="text1" w:themeTint="BF"/>
      <w:sz w:val="20"/>
      <w:szCs w:val="20"/>
      <w:lang w:val="hu-HU" w:eastAsia="hu-HU"/>
    </w:rPr>
  </w:style>
  <w:style w:type="paragraph" w:styleId="Header">
    <w:name w:val="header"/>
    <w:basedOn w:val="Normal"/>
    <w:link w:val="HeaderChar"/>
    <w:uiPriority w:val="99"/>
    <w:unhideWhenUsed/>
    <w:rsid w:val="00494370"/>
    <w:pPr>
      <w:tabs>
        <w:tab w:val="center" w:pos="4153"/>
        <w:tab w:val="right" w:pos="8306"/>
      </w:tabs>
      <w:spacing w:line="240" w:lineRule="auto"/>
    </w:pPr>
  </w:style>
  <w:style w:type="character" w:customStyle="1" w:styleId="HeaderChar">
    <w:name w:val="Header Char"/>
    <w:basedOn w:val="DefaultParagraphFont"/>
    <w:link w:val="Header"/>
    <w:uiPriority w:val="99"/>
    <w:rsid w:val="00494370"/>
    <w:rPr>
      <w:rFonts w:ascii="Arial" w:eastAsia="Times New Roman" w:hAnsi="Arial" w:cs="Arial"/>
      <w:color w:val="000000"/>
      <w:sz w:val="24"/>
      <w:szCs w:val="24"/>
      <w:lang w:val="hu-HU" w:eastAsia="hu-HU"/>
    </w:rPr>
  </w:style>
  <w:style w:type="paragraph" w:styleId="Footer">
    <w:name w:val="footer"/>
    <w:basedOn w:val="Normal"/>
    <w:link w:val="FooterChar"/>
    <w:autoRedefine/>
    <w:uiPriority w:val="99"/>
    <w:rsid w:val="00494370"/>
    <w:pPr>
      <w:tabs>
        <w:tab w:val="center" w:pos="4536"/>
        <w:tab w:val="right" w:pos="9072"/>
      </w:tabs>
      <w:ind w:right="360"/>
      <w:jc w:val="center"/>
    </w:pPr>
    <w:rPr>
      <w:noProof/>
      <w:color w:val="auto"/>
      <w:sz w:val="18"/>
    </w:rPr>
  </w:style>
  <w:style w:type="character" w:customStyle="1" w:styleId="FooterChar">
    <w:name w:val="Footer Char"/>
    <w:basedOn w:val="DefaultParagraphFont"/>
    <w:link w:val="Footer"/>
    <w:uiPriority w:val="99"/>
    <w:rsid w:val="00494370"/>
    <w:rPr>
      <w:rFonts w:ascii="Arial" w:eastAsia="Times New Roman" w:hAnsi="Arial" w:cs="Arial"/>
      <w:noProof/>
      <w:sz w:val="18"/>
      <w:szCs w:val="24"/>
      <w:lang w:val="hu-HU" w:eastAsia="hu-HU"/>
    </w:rPr>
  </w:style>
  <w:style w:type="character" w:styleId="SubtleEmphasis">
    <w:name w:val="Subtle Emphasis"/>
    <w:aliases w:val="päise kirje"/>
    <w:uiPriority w:val="19"/>
    <w:qFormat/>
    <w:rsid w:val="00494370"/>
    <w:rPr>
      <w:rFonts w:ascii="Arial" w:hAnsi="Arial"/>
      <w:i/>
      <w:iCs/>
      <w:color w:val="808080"/>
      <w:sz w:val="18"/>
    </w:rPr>
  </w:style>
  <w:style w:type="character" w:styleId="PageNumber">
    <w:name w:val="page number"/>
    <w:basedOn w:val="DefaultParagraphFont"/>
    <w:uiPriority w:val="99"/>
    <w:semiHidden/>
    <w:unhideWhenUsed/>
    <w:rsid w:val="00494370"/>
  </w:style>
  <w:style w:type="paragraph" w:styleId="ListParagraph">
    <w:name w:val="List Paragraph"/>
    <w:aliases w:val="nimekiri"/>
    <w:basedOn w:val="ListBullet"/>
    <w:next w:val="Normal"/>
    <w:uiPriority w:val="34"/>
    <w:qFormat/>
    <w:rsid w:val="00E80625"/>
    <w:pPr>
      <w:numPr>
        <w:numId w:val="4"/>
      </w:numPr>
      <w:ind w:left="360"/>
    </w:pPr>
  </w:style>
  <w:style w:type="paragraph" w:styleId="TOCHeading">
    <w:name w:val="TOC Heading"/>
    <w:aliases w:val="Sisukord"/>
    <w:basedOn w:val="Heading1"/>
    <w:next w:val="Normal"/>
    <w:uiPriority w:val="39"/>
    <w:unhideWhenUsed/>
    <w:qFormat/>
    <w:rsid w:val="00494370"/>
    <w:pPr>
      <w:keepLines/>
      <w:spacing w:before="480" w:after="0" w:line="276" w:lineRule="auto"/>
      <w:outlineLvl w:val="9"/>
    </w:pPr>
    <w:rPr>
      <w:rFonts w:eastAsiaTheme="majorEastAsia" w:cstheme="majorBidi"/>
      <w:color w:val="C45911" w:themeColor="accent2" w:themeShade="BF"/>
      <w:kern w:val="0"/>
      <w:szCs w:val="28"/>
      <w:lang w:val="en-US" w:eastAsia="en-US"/>
    </w:rPr>
  </w:style>
  <w:style w:type="paragraph" w:styleId="TOC1">
    <w:name w:val="toc 1"/>
    <w:basedOn w:val="Normal"/>
    <w:next w:val="Normal"/>
    <w:autoRedefine/>
    <w:uiPriority w:val="39"/>
    <w:unhideWhenUsed/>
    <w:rsid w:val="00494370"/>
    <w:pPr>
      <w:spacing w:before="120" w:line="240" w:lineRule="auto"/>
    </w:pPr>
    <w:rPr>
      <w:rFonts w:asciiTheme="minorHAnsi" w:hAnsiTheme="minorHAnsi"/>
      <w:b/>
      <w:sz w:val="22"/>
      <w:szCs w:val="22"/>
    </w:rPr>
  </w:style>
  <w:style w:type="paragraph" w:styleId="TOC2">
    <w:name w:val="toc 2"/>
    <w:basedOn w:val="Normal"/>
    <w:next w:val="Normal"/>
    <w:autoRedefine/>
    <w:uiPriority w:val="39"/>
    <w:unhideWhenUsed/>
    <w:rsid w:val="00494370"/>
    <w:pPr>
      <w:ind w:left="240"/>
      <w:jc w:val="left"/>
    </w:pPr>
    <w:rPr>
      <w:rFonts w:asciiTheme="minorHAnsi" w:hAnsiTheme="minorHAnsi"/>
      <w:i/>
      <w:sz w:val="22"/>
      <w:szCs w:val="22"/>
    </w:rPr>
  </w:style>
  <w:style w:type="paragraph" w:styleId="TOC3">
    <w:name w:val="toc 3"/>
    <w:basedOn w:val="Normal"/>
    <w:next w:val="Normal"/>
    <w:autoRedefine/>
    <w:uiPriority w:val="39"/>
    <w:unhideWhenUsed/>
    <w:rsid w:val="00494370"/>
    <w:pPr>
      <w:ind w:left="480"/>
      <w:jc w:val="left"/>
    </w:pPr>
    <w:rPr>
      <w:rFonts w:asciiTheme="minorHAnsi" w:hAnsiTheme="minorHAnsi"/>
      <w:sz w:val="22"/>
      <w:szCs w:val="22"/>
    </w:rPr>
  </w:style>
  <w:style w:type="character" w:styleId="BookTitle">
    <w:name w:val="Book Title"/>
    <w:aliases w:val="kaan"/>
    <w:basedOn w:val="DefaultParagraphFont"/>
    <w:uiPriority w:val="33"/>
    <w:qFormat/>
    <w:rsid w:val="00494370"/>
    <w:rPr>
      <w:rFonts w:ascii="Arial" w:hAnsi="Arial"/>
      <w:smallCaps/>
      <w:color w:val="C45911" w:themeColor="accent2" w:themeShade="BF"/>
      <w:spacing w:val="5"/>
      <w:sz w:val="52"/>
    </w:rPr>
  </w:style>
  <w:style w:type="character" w:styleId="Emphasis">
    <w:name w:val="Emphasis"/>
    <w:basedOn w:val="DefaultParagraphFont"/>
    <w:qFormat/>
    <w:rsid w:val="00494370"/>
    <w:rPr>
      <w:i/>
      <w:iCs/>
    </w:rPr>
  </w:style>
  <w:style w:type="paragraph" w:styleId="ListBullet">
    <w:name w:val="List Bullet"/>
    <w:basedOn w:val="Normal"/>
    <w:uiPriority w:val="99"/>
    <w:semiHidden/>
    <w:unhideWhenUsed/>
    <w:rsid w:val="00494370"/>
    <w:pPr>
      <w:ind w:left="904"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12F1-A7BA-44C1-A2C3-A25B85FC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4499</Words>
  <Characters>26100</Characters>
  <Application>Microsoft Office Word</Application>
  <DocSecurity>0</DocSecurity>
  <Lines>217</Lines>
  <Paragraphs>61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Vabrit</dc:creator>
  <cp:keywords/>
  <dc:description/>
  <cp:lastModifiedBy>Merle Looring</cp:lastModifiedBy>
  <cp:revision>2</cp:revision>
  <dcterms:created xsi:type="dcterms:W3CDTF">2017-10-30T08:54:00Z</dcterms:created>
  <dcterms:modified xsi:type="dcterms:W3CDTF">2017-10-30T08:54:00Z</dcterms:modified>
</cp:coreProperties>
</file>